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79D7" w:rsidRPr="003A5D62" w:rsidRDefault="00A479D7">
      <w:pPr>
        <w:rPr>
          <w:b/>
          <w:color w:val="FF0000"/>
          <w:sz w:val="24"/>
          <w:szCs w:val="24"/>
          <w:u w:val="single"/>
        </w:rPr>
      </w:pPr>
      <w:bookmarkStart w:id="0" w:name="oggetto"/>
      <w:r w:rsidRPr="003A5D62">
        <w:rPr>
          <w:b/>
          <w:color w:val="FF0000"/>
          <w:sz w:val="24"/>
          <w:szCs w:val="24"/>
          <w:u w:val="single"/>
        </w:rPr>
        <w:t xml:space="preserve">Per gli Enti che hanno già approvato il bilancio 2025/2027 applicando avanzo di amministrazione vincolato </w:t>
      </w:r>
      <w:r w:rsidR="003A5D62">
        <w:rPr>
          <w:b/>
          <w:color w:val="FF0000"/>
          <w:sz w:val="24"/>
          <w:szCs w:val="24"/>
          <w:u w:val="single"/>
        </w:rPr>
        <w:t xml:space="preserve">presunto </w:t>
      </w:r>
      <w:r w:rsidR="003A5D62" w:rsidRPr="003A5D62">
        <w:rPr>
          <w:b/>
          <w:color w:val="FF0000"/>
          <w:sz w:val="24"/>
          <w:szCs w:val="24"/>
          <w:u w:val="single"/>
        </w:rPr>
        <w:t xml:space="preserve">diverso dalle quote COVID </w:t>
      </w:r>
      <w:r w:rsidRPr="003A5D62">
        <w:rPr>
          <w:b/>
          <w:color w:val="FF0000"/>
          <w:sz w:val="24"/>
          <w:szCs w:val="24"/>
          <w:u w:val="single"/>
        </w:rPr>
        <w:t xml:space="preserve">o </w:t>
      </w:r>
      <w:r w:rsidR="003A5D62">
        <w:rPr>
          <w:b/>
          <w:color w:val="FF0000"/>
          <w:sz w:val="24"/>
          <w:szCs w:val="24"/>
          <w:u w:val="single"/>
        </w:rPr>
        <w:t xml:space="preserve">quote </w:t>
      </w:r>
      <w:r w:rsidRPr="003A5D62">
        <w:rPr>
          <w:b/>
          <w:color w:val="FF0000"/>
          <w:sz w:val="24"/>
          <w:szCs w:val="24"/>
          <w:u w:val="single"/>
        </w:rPr>
        <w:t>accantonato</w:t>
      </w:r>
      <w:r w:rsidR="003A5D62">
        <w:rPr>
          <w:b/>
          <w:color w:val="FF0000"/>
          <w:sz w:val="24"/>
          <w:szCs w:val="24"/>
          <w:u w:val="single"/>
        </w:rPr>
        <w:t xml:space="preserve"> (da utilizzarsi anche nel caso di necessità di utilizzo di quote accantonate derivanti dalla gestione 2024, da iscrivere con apposita variazione)</w:t>
      </w:r>
    </w:p>
    <w:p w:rsidR="00A479D7" w:rsidRDefault="00A479D7"/>
    <w:p w:rsidR="00A479D7" w:rsidRDefault="00A479D7"/>
    <w:p w:rsidR="00A479D7" w:rsidRPr="00A479D7" w:rsidRDefault="00A479D7">
      <w:pPr>
        <w:rPr>
          <w:b/>
        </w:rPr>
      </w:pPr>
      <w:r w:rsidRPr="00A479D7">
        <w:rPr>
          <w:b/>
        </w:rPr>
        <w:t>OGGETTO:</w:t>
      </w:r>
    </w:p>
    <w:p w:rsidR="00EA3BEB" w:rsidRPr="00A479D7" w:rsidRDefault="00A479D7">
      <w:pPr>
        <w:rPr>
          <w:b/>
        </w:rPr>
      </w:pPr>
      <w:r w:rsidRPr="00A479D7">
        <w:rPr>
          <w:b/>
        </w:rPr>
        <w:t>VERIFICA QUOTE VINCOLATE DEL RISULTATO DI AMMINISTRAZIONE PRESUNTO E AGGIORNAMENTO PROSPETTO ALLEGATO AL BILANCIO DI PREVISIONE 2025/2027, AI SENSI DELL’ART. 187 COMMA 3 QUATER DEL D.LGS. 267/2000</w:t>
      </w:r>
      <w:bookmarkEnd w:id="0"/>
      <w:r w:rsidRPr="00A479D7">
        <w:rPr>
          <w:b/>
        </w:rPr>
        <w:t>.</w:t>
      </w:r>
    </w:p>
    <w:p w:rsidR="00A479D7" w:rsidRDefault="00A479D7"/>
    <w:p w:rsidR="00A479D7" w:rsidRDefault="00A479D7"/>
    <w:p w:rsidR="00A479D7" w:rsidRPr="001C72F2" w:rsidRDefault="00A479D7" w:rsidP="00A479D7">
      <w:pPr>
        <w:spacing w:after="120" w:line="276" w:lineRule="auto"/>
        <w:jc w:val="center"/>
        <w:rPr>
          <w:rFonts w:ascii="Arial" w:hAnsi="Arial" w:cs="Arial"/>
          <w:b/>
          <w:color w:val="00000A"/>
          <w:sz w:val="24"/>
          <w:szCs w:val="24"/>
        </w:rPr>
      </w:pPr>
      <w:r w:rsidRPr="001C72F2">
        <w:rPr>
          <w:rFonts w:ascii="Arial" w:hAnsi="Arial" w:cs="Arial"/>
          <w:b/>
          <w:color w:val="00000A"/>
          <w:sz w:val="24"/>
          <w:szCs w:val="24"/>
        </w:rPr>
        <w:t>LA GIUNTA COMUNALE</w:t>
      </w:r>
    </w:p>
    <w:p w:rsidR="00A479D7" w:rsidRPr="001C72F2" w:rsidRDefault="00A479D7" w:rsidP="00A479D7">
      <w:pPr>
        <w:spacing w:after="120" w:line="276" w:lineRule="auto"/>
        <w:rPr>
          <w:rFonts w:ascii="Arial" w:hAnsi="Arial" w:cs="Arial"/>
          <w:sz w:val="24"/>
          <w:szCs w:val="24"/>
        </w:rPr>
      </w:pPr>
      <w:r w:rsidRPr="001C72F2">
        <w:rPr>
          <w:rFonts w:ascii="Arial" w:hAnsi="Arial" w:cs="Arial"/>
          <w:sz w:val="24"/>
          <w:szCs w:val="24"/>
        </w:rPr>
        <w:t>Premesso che:</w:t>
      </w:r>
    </w:p>
    <w:p w:rsidR="00A479D7" w:rsidRPr="001C72F2" w:rsidRDefault="00A479D7" w:rsidP="00A479D7">
      <w:pPr>
        <w:pStyle w:val="Paragrafoelenco"/>
        <w:numPr>
          <w:ilvl w:val="0"/>
          <w:numId w:val="3"/>
        </w:numPr>
        <w:suppressAutoHyphens w:val="0"/>
        <w:spacing w:after="120"/>
        <w:jc w:val="both"/>
        <w:textAlignment w:val="auto"/>
        <w:rPr>
          <w:rFonts w:ascii="Arial" w:hAnsi="Arial" w:cs="Arial"/>
          <w:kern w:val="0"/>
          <w:sz w:val="24"/>
          <w:szCs w:val="24"/>
          <w:lang w:eastAsia="en-US"/>
        </w:rPr>
      </w:pPr>
      <w:proofErr w:type="gramStart"/>
      <w:r>
        <w:rPr>
          <w:rFonts w:ascii="Arial" w:hAnsi="Arial" w:cs="Arial"/>
          <w:kern w:val="0"/>
          <w:sz w:val="24"/>
          <w:szCs w:val="24"/>
          <w:lang w:eastAsia="en-US"/>
        </w:rPr>
        <w:t>c</w:t>
      </w:r>
      <w:r w:rsidRPr="001C72F2">
        <w:rPr>
          <w:rFonts w:ascii="Arial" w:hAnsi="Arial" w:cs="Arial"/>
          <w:kern w:val="0"/>
          <w:sz w:val="24"/>
          <w:szCs w:val="24"/>
          <w:lang w:eastAsia="en-US"/>
        </w:rPr>
        <w:t>on</w:t>
      </w:r>
      <w:proofErr w:type="gramEnd"/>
      <w:r w:rsidRPr="001C72F2">
        <w:rPr>
          <w:rFonts w:ascii="Arial" w:hAnsi="Arial" w:cs="Arial"/>
          <w:kern w:val="0"/>
          <w:sz w:val="24"/>
          <w:szCs w:val="24"/>
          <w:lang w:eastAsia="en-US"/>
        </w:rPr>
        <w:t xml:space="preserve"> deliberazione di Consiglio Comunale n</w:t>
      </w:r>
      <w:r>
        <w:rPr>
          <w:rFonts w:ascii="Arial" w:hAnsi="Arial" w:cs="Arial"/>
          <w:kern w:val="0"/>
          <w:sz w:val="24"/>
          <w:szCs w:val="24"/>
          <w:lang w:eastAsia="en-US"/>
        </w:rPr>
        <w:t>.___________</w:t>
      </w:r>
      <w:r w:rsidRPr="001C72F2">
        <w:rPr>
          <w:rFonts w:ascii="Arial" w:hAnsi="Arial" w:cs="Arial"/>
          <w:kern w:val="0"/>
          <w:sz w:val="24"/>
          <w:szCs w:val="24"/>
          <w:lang w:eastAsia="en-US"/>
        </w:rPr>
        <w:t xml:space="preserve"> del </w:t>
      </w:r>
      <w:r>
        <w:rPr>
          <w:rFonts w:ascii="Arial" w:hAnsi="Arial" w:cs="Arial"/>
          <w:kern w:val="0"/>
          <w:sz w:val="24"/>
          <w:szCs w:val="24"/>
          <w:lang w:eastAsia="en-US"/>
        </w:rPr>
        <w:t xml:space="preserve">________ </w:t>
      </w:r>
      <w:r w:rsidRPr="001C72F2">
        <w:rPr>
          <w:rFonts w:ascii="Arial" w:hAnsi="Arial" w:cs="Arial"/>
          <w:kern w:val="0"/>
          <w:sz w:val="24"/>
          <w:szCs w:val="24"/>
          <w:lang w:eastAsia="en-US"/>
        </w:rPr>
        <w:t xml:space="preserve">è stato approvato il </w:t>
      </w:r>
      <w:r>
        <w:rPr>
          <w:rFonts w:ascii="Arial" w:hAnsi="Arial" w:cs="Arial"/>
          <w:kern w:val="0"/>
          <w:sz w:val="24"/>
          <w:szCs w:val="24"/>
          <w:lang w:eastAsia="en-US"/>
        </w:rPr>
        <w:t>DUP 2025/2027</w:t>
      </w:r>
      <w:r w:rsidRPr="001C72F2">
        <w:rPr>
          <w:rFonts w:ascii="Arial" w:hAnsi="Arial" w:cs="Arial"/>
          <w:kern w:val="0"/>
          <w:sz w:val="24"/>
          <w:szCs w:val="24"/>
          <w:lang w:eastAsia="en-US"/>
        </w:rPr>
        <w:t>;</w:t>
      </w:r>
    </w:p>
    <w:p w:rsidR="00A479D7" w:rsidRPr="001C72F2" w:rsidRDefault="00A479D7" w:rsidP="00A479D7">
      <w:pPr>
        <w:pStyle w:val="Paragrafoelenco"/>
        <w:numPr>
          <w:ilvl w:val="0"/>
          <w:numId w:val="3"/>
        </w:numPr>
        <w:suppressAutoHyphens w:val="0"/>
        <w:spacing w:after="120"/>
        <w:jc w:val="both"/>
        <w:textAlignment w:val="auto"/>
        <w:rPr>
          <w:rFonts w:ascii="Arial" w:hAnsi="Arial" w:cs="Arial"/>
          <w:kern w:val="0"/>
          <w:sz w:val="24"/>
          <w:szCs w:val="24"/>
          <w:lang w:eastAsia="en-US"/>
        </w:rPr>
      </w:pPr>
      <w:proofErr w:type="gramStart"/>
      <w:r>
        <w:rPr>
          <w:rFonts w:ascii="Arial" w:hAnsi="Arial" w:cs="Arial"/>
          <w:kern w:val="0"/>
          <w:sz w:val="24"/>
          <w:szCs w:val="24"/>
          <w:lang w:eastAsia="en-US"/>
        </w:rPr>
        <w:t>c</w:t>
      </w:r>
      <w:r w:rsidRPr="001C72F2">
        <w:rPr>
          <w:rFonts w:ascii="Arial" w:hAnsi="Arial" w:cs="Arial"/>
          <w:kern w:val="0"/>
          <w:sz w:val="24"/>
          <w:szCs w:val="24"/>
          <w:lang w:eastAsia="en-US"/>
        </w:rPr>
        <w:t>on</w:t>
      </w:r>
      <w:proofErr w:type="gramEnd"/>
      <w:r w:rsidRPr="001C72F2">
        <w:rPr>
          <w:rFonts w:ascii="Arial" w:hAnsi="Arial" w:cs="Arial"/>
          <w:kern w:val="0"/>
          <w:sz w:val="24"/>
          <w:szCs w:val="24"/>
          <w:lang w:eastAsia="en-US"/>
        </w:rPr>
        <w:t xml:space="preserve"> deliberazione di Consiglio Comunale n</w:t>
      </w:r>
      <w:r>
        <w:rPr>
          <w:rFonts w:ascii="Arial" w:hAnsi="Arial" w:cs="Arial"/>
          <w:kern w:val="0"/>
          <w:sz w:val="24"/>
          <w:szCs w:val="24"/>
          <w:lang w:eastAsia="en-US"/>
        </w:rPr>
        <w:t xml:space="preserve">._____ </w:t>
      </w:r>
      <w:r w:rsidRPr="001C72F2">
        <w:rPr>
          <w:rFonts w:ascii="Arial" w:hAnsi="Arial" w:cs="Arial"/>
          <w:kern w:val="0"/>
          <w:sz w:val="24"/>
          <w:szCs w:val="24"/>
          <w:lang w:eastAsia="en-US"/>
        </w:rPr>
        <w:t xml:space="preserve">del </w:t>
      </w:r>
      <w:r>
        <w:rPr>
          <w:rFonts w:ascii="Arial" w:hAnsi="Arial" w:cs="Arial"/>
          <w:kern w:val="0"/>
          <w:sz w:val="24"/>
          <w:szCs w:val="24"/>
          <w:lang w:eastAsia="en-US"/>
        </w:rPr>
        <w:t xml:space="preserve">_________ </w:t>
      </w:r>
      <w:r w:rsidRPr="001C72F2">
        <w:rPr>
          <w:rFonts w:ascii="Arial" w:hAnsi="Arial" w:cs="Arial"/>
          <w:kern w:val="0"/>
          <w:sz w:val="24"/>
          <w:szCs w:val="24"/>
          <w:lang w:eastAsia="en-US"/>
        </w:rPr>
        <w:t xml:space="preserve">è stato approvato il Bilancio di Previsione </w:t>
      </w:r>
      <w:r>
        <w:rPr>
          <w:rFonts w:ascii="Arial" w:hAnsi="Arial" w:cs="Arial"/>
          <w:kern w:val="0"/>
          <w:sz w:val="24"/>
          <w:szCs w:val="24"/>
          <w:lang w:eastAsia="en-US"/>
        </w:rPr>
        <w:t>2025/2027</w:t>
      </w:r>
      <w:r w:rsidRPr="001C72F2">
        <w:rPr>
          <w:rFonts w:ascii="Arial" w:hAnsi="Arial" w:cs="Arial"/>
          <w:kern w:val="0"/>
          <w:sz w:val="24"/>
          <w:szCs w:val="24"/>
          <w:lang w:eastAsia="en-US"/>
        </w:rPr>
        <w:t>;</w:t>
      </w:r>
    </w:p>
    <w:p w:rsidR="003A5D62" w:rsidRDefault="003A5D62" w:rsidP="00A479D7">
      <w:pPr>
        <w:spacing w:after="120"/>
        <w:rPr>
          <w:rFonts w:ascii="Arial" w:hAnsi="Arial" w:cs="Arial"/>
          <w:sz w:val="24"/>
          <w:szCs w:val="24"/>
        </w:rPr>
      </w:pPr>
    </w:p>
    <w:p w:rsidR="00A479D7" w:rsidRDefault="003A5D62" w:rsidP="00A479D7">
      <w:pPr>
        <w:spacing w:after="120"/>
        <w:rPr>
          <w:rFonts w:ascii="Arial" w:hAnsi="Arial" w:cs="Arial"/>
          <w:sz w:val="24"/>
          <w:szCs w:val="24"/>
        </w:rPr>
      </w:pPr>
      <w:r>
        <w:rPr>
          <w:rFonts w:ascii="Arial" w:hAnsi="Arial" w:cs="Arial"/>
          <w:sz w:val="24"/>
          <w:szCs w:val="24"/>
        </w:rPr>
        <w:t xml:space="preserve">Dato atto che al bilancio di previsione medesimo risultano applicate quote di avanzo di amministrazione vincolato presunto </w:t>
      </w:r>
      <w:r w:rsidRPr="00BD514E">
        <w:rPr>
          <w:rFonts w:ascii="Arial" w:hAnsi="Arial" w:cs="Arial"/>
          <w:color w:val="FF0000"/>
          <w:sz w:val="24"/>
          <w:szCs w:val="24"/>
        </w:rPr>
        <w:t>nonché quote di avanzo di amministrazione accantonato</w:t>
      </w:r>
      <w:r>
        <w:rPr>
          <w:rFonts w:ascii="Arial" w:hAnsi="Arial" w:cs="Arial"/>
          <w:sz w:val="24"/>
          <w:szCs w:val="24"/>
        </w:rPr>
        <w:t xml:space="preserve"> derivante dall’ultimo rendiconto approvato.</w:t>
      </w:r>
    </w:p>
    <w:p w:rsidR="003A5D62" w:rsidRDefault="003A5D62" w:rsidP="00A479D7">
      <w:pPr>
        <w:spacing w:after="120"/>
        <w:rPr>
          <w:rFonts w:ascii="Arial" w:hAnsi="Arial" w:cs="Arial"/>
          <w:sz w:val="24"/>
          <w:szCs w:val="24"/>
        </w:rPr>
      </w:pPr>
    </w:p>
    <w:p w:rsidR="00A479D7" w:rsidRPr="000678CE" w:rsidRDefault="00A479D7" w:rsidP="00A479D7">
      <w:pPr>
        <w:spacing w:after="120"/>
        <w:rPr>
          <w:rFonts w:ascii="Arial" w:hAnsi="Arial" w:cs="Arial"/>
          <w:sz w:val="24"/>
          <w:szCs w:val="24"/>
        </w:rPr>
      </w:pPr>
      <w:r>
        <w:rPr>
          <w:rFonts w:ascii="Arial" w:hAnsi="Arial" w:cs="Arial"/>
          <w:sz w:val="24"/>
          <w:szCs w:val="24"/>
        </w:rPr>
        <w:t>Visto il prospetto del risultato di amministrazione presunto relativo alla gestione 2024, allegato al Bilancio di Previsione 2025/</w:t>
      </w:r>
      <w:r w:rsidRPr="003A5D62">
        <w:rPr>
          <w:rFonts w:ascii="Arial" w:hAnsi="Arial" w:cs="Arial"/>
          <w:sz w:val="24"/>
          <w:szCs w:val="24"/>
        </w:rPr>
        <w:t>2027</w:t>
      </w:r>
      <w:r w:rsidR="003A5D62" w:rsidRPr="003A5D62">
        <w:rPr>
          <w:rFonts w:ascii="Arial" w:hAnsi="Arial" w:cs="Arial"/>
          <w:sz w:val="24"/>
          <w:szCs w:val="24"/>
        </w:rPr>
        <w:t xml:space="preserve">, nonché i prospetti </w:t>
      </w:r>
      <w:proofErr w:type="spellStart"/>
      <w:r w:rsidR="003A5D62" w:rsidRPr="000678CE">
        <w:rPr>
          <w:rFonts w:ascii="Arial" w:hAnsi="Arial" w:cs="Arial"/>
          <w:color w:val="FF0000"/>
          <w:sz w:val="24"/>
          <w:szCs w:val="24"/>
        </w:rPr>
        <w:t>all</w:t>
      </w:r>
      <w:proofErr w:type="spellEnd"/>
      <w:r w:rsidR="003A5D62" w:rsidRPr="000678CE">
        <w:rPr>
          <w:rFonts w:ascii="Arial" w:hAnsi="Arial" w:cs="Arial"/>
          <w:color w:val="FF0000"/>
          <w:sz w:val="24"/>
          <w:szCs w:val="24"/>
        </w:rPr>
        <w:t xml:space="preserve">. a1) relativo all’avanzo accantonato presunto e </w:t>
      </w:r>
      <w:proofErr w:type="spellStart"/>
      <w:r w:rsidR="000678CE" w:rsidRPr="000678CE">
        <w:rPr>
          <w:rFonts w:ascii="Arial" w:hAnsi="Arial" w:cs="Arial"/>
          <w:sz w:val="24"/>
          <w:szCs w:val="24"/>
        </w:rPr>
        <w:t>all</w:t>
      </w:r>
      <w:proofErr w:type="spellEnd"/>
      <w:r w:rsidR="000678CE" w:rsidRPr="000678CE">
        <w:rPr>
          <w:rFonts w:ascii="Arial" w:hAnsi="Arial" w:cs="Arial"/>
          <w:sz w:val="24"/>
          <w:szCs w:val="24"/>
        </w:rPr>
        <w:t xml:space="preserve">. </w:t>
      </w:r>
      <w:r w:rsidR="003A5D62" w:rsidRPr="000678CE">
        <w:rPr>
          <w:rFonts w:ascii="Arial" w:hAnsi="Arial" w:cs="Arial"/>
          <w:sz w:val="24"/>
          <w:szCs w:val="24"/>
        </w:rPr>
        <w:t>a2) relativo all’avanzo vincolato presunto.</w:t>
      </w:r>
    </w:p>
    <w:p w:rsidR="00A479D7" w:rsidRDefault="00A479D7"/>
    <w:p w:rsidR="00A479D7" w:rsidRPr="001C72F2" w:rsidRDefault="00A479D7" w:rsidP="00A479D7">
      <w:pPr>
        <w:pStyle w:val="Standard"/>
        <w:spacing w:after="120"/>
        <w:jc w:val="both"/>
        <w:rPr>
          <w:rFonts w:ascii="Arial" w:hAnsi="Arial" w:cs="Arial"/>
          <w:sz w:val="24"/>
          <w:szCs w:val="24"/>
        </w:rPr>
      </w:pPr>
      <w:r w:rsidRPr="00A479D7">
        <w:rPr>
          <w:rFonts w:ascii="Arial" w:hAnsi="Arial" w:cs="Arial"/>
          <w:sz w:val="24"/>
          <w:szCs w:val="24"/>
        </w:rPr>
        <w:t>Richiamato</w:t>
      </w:r>
      <w:r w:rsidRPr="001C72F2">
        <w:rPr>
          <w:rFonts w:ascii="Arial" w:hAnsi="Arial" w:cs="Arial"/>
          <w:sz w:val="24"/>
          <w:szCs w:val="24"/>
        </w:rPr>
        <w:t xml:space="preserve"> l’art. 187 del </w:t>
      </w:r>
      <w:proofErr w:type="spellStart"/>
      <w:r w:rsidRPr="001C72F2">
        <w:rPr>
          <w:rFonts w:ascii="Arial" w:hAnsi="Arial" w:cs="Arial"/>
          <w:sz w:val="24"/>
          <w:szCs w:val="24"/>
        </w:rPr>
        <w:t>D.Lgs.</w:t>
      </w:r>
      <w:proofErr w:type="spellEnd"/>
      <w:r w:rsidRPr="001C72F2">
        <w:rPr>
          <w:rFonts w:ascii="Arial" w:hAnsi="Arial" w:cs="Arial"/>
          <w:sz w:val="24"/>
          <w:szCs w:val="24"/>
        </w:rPr>
        <w:t xml:space="preserve"> 267/2000, ed in particolare:</w:t>
      </w:r>
    </w:p>
    <w:p w:rsidR="00A479D7" w:rsidRPr="001C72F2" w:rsidRDefault="00A479D7" w:rsidP="00A479D7">
      <w:pPr>
        <w:pStyle w:val="Standard"/>
        <w:numPr>
          <w:ilvl w:val="0"/>
          <w:numId w:val="4"/>
        </w:numPr>
        <w:spacing w:after="120"/>
        <w:ind w:left="357" w:hanging="357"/>
        <w:jc w:val="both"/>
        <w:rPr>
          <w:rFonts w:ascii="Arial" w:hAnsi="Arial" w:cs="Arial"/>
          <w:sz w:val="24"/>
          <w:szCs w:val="24"/>
        </w:rPr>
      </w:pPr>
      <w:proofErr w:type="gramStart"/>
      <w:r>
        <w:rPr>
          <w:rFonts w:ascii="Arial" w:hAnsi="Arial" w:cs="Arial"/>
          <w:sz w:val="24"/>
          <w:szCs w:val="24"/>
        </w:rPr>
        <w:t>il</w:t>
      </w:r>
      <w:proofErr w:type="gramEnd"/>
      <w:r>
        <w:rPr>
          <w:rFonts w:ascii="Arial" w:hAnsi="Arial" w:cs="Arial"/>
          <w:sz w:val="24"/>
          <w:szCs w:val="24"/>
        </w:rPr>
        <w:t xml:space="preserve"> c</w:t>
      </w:r>
      <w:r w:rsidRPr="001C72F2">
        <w:rPr>
          <w:rFonts w:ascii="Arial" w:hAnsi="Arial" w:cs="Arial"/>
          <w:sz w:val="24"/>
          <w:szCs w:val="24"/>
        </w:rPr>
        <w:t>omma 3: “</w:t>
      </w:r>
      <w:r w:rsidRPr="001C72F2">
        <w:rPr>
          <w:rFonts w:ascii="Arial" w:hAnsi="Arial" w:cs="Arial"/>
          <w:i/>
          <w:sz w:val="24"/>
          <w:szCs w:val="24"/>
        </w:rPr>
        <w:t xml:space="preserve">Le quote del risultato presunto derivanti dall'esercizio precedente, costituite da </w:t>
      </w:r>
      <w:r w:rsidRPr="001C72F2">
        <w:rPr>
          <w:rFonts w:ascii="Arial" w:hAnsi="Arial" w:cs="Arial"/>
          <w:i/>
          <w:sz w:val="24"/>
          <w:szCs w:val="24"/>
          <w:u w:val="single"/>
        </w:rPr>
        <w:t>accantonamenti</w:t>
      </w:r>
      <w:r w:rsidRPr="001C72F2">
        <w:rPr>
          <w:rFonts w:ascii="Arial" w:hAnsi="Arial" w:cs="Arial"/>
          <w:i/>
          <w:sz w:val="24"/>
          <w:szCs w:val="24"/>
        </w:rPr>
        <w:t xml:space="preserve"> risultanti dall'ultimo consuntivo approvato o derivanti da fondi </w:t>
      </w:r>
      <w:r w:rsidRPr="001C72F2">
        <w:rPr>
          <w:rFonts w:ascii="Arial" w:hAnsi="Arial" w:cs="Arial"/>
          <w:i/>
          <w:sz w:val="24"/>
          <w:szCs w:val="24"/>
          <w:u w:val="single"/>
        </w:rPr>
        <w:t>vincolati</w:t>
      </w:r>
      <w:r w:rsidRPr="001C72F2">
        <w:rPr>
          <w:rFonts w:ascii="Arial" w:hAnsi="Arial" w:cs="Arial"/>
          <w:i/>
          <w:sz w:val="24"/>
          <w:szCs w:val="24"/>
        </w:rPr>
        <w:t xml:space="preserve"> possono essere utilizzate per le finalità cui sono destinate prima dell'approvazione del conto consuntivo dell'esercizio precedente, attraverso l'iscrizione di tali risorse, come posta a sé stante dell'entrata, nel primo esercizio del bilancio di previsione o con provvedimento di variazione al bilancio. L'utilizzo della quota vincolata o accantonata del risultato di amministrazione è consentito, sulla base di una relazione documentata del dirigente competente, anche in caso di esercizio provvisorio, esclusivamente per garantire la prosecuzione o l'avvio di attività soggette a termini o scadenza, la cui mancata attuazione determinerebbe danno per l'ente, secondo le modalità individuate al comma 3-quinquies</w:t>
      </w:r>
      <w:r w:rsidRPr="001C72F2">
        <w:rPr>
          <w:rFonts w:ascii="Arial" w:hAnsi="Arial" w:cs="Arial"/>
          <w:sz w:val="24"/>
          <w:szCs w:val="24"/>
        </w:rPr>
        <w:t>”;</w:t>
      </w:r>
    </w:p>
    <w:p w:rsidR="00A479D7" w:rsidRPr="001C72F2" w:rsidRDefault="00A479D7" w:rsidP="00A479D7">
      <w:pPr>
        <w:pStyle w:val="Standard"/>
        <w:numPr>
          <w:ilvl w:val="0"/>
          <w:numId w:val="4"/>
        </w:numPr>
        <w:spacing w:after="120"/>
        <w:ind w:left="357" w:hanging="357"/>
        <w:jc w:val="both"/>
        <w:rPr>
          <w:rFonts w:ascii="Arial" w:hAnsi="Arial" w:cs="Arial"/>
          <w:sz w:val="24"/>
          <w:szCs w:val="24"/>
        </w:rPr>
      </w:pPr>
      <w:r>
        <w:rPr>
          <w:rFonts w:ascii="Arial" w:hAnsi="Arial" w:cs="Arial"/>
          <w:sz w:val="24"/>
          <w:szCs w:val="24"/>
        </w:rPr>
        <w:lastRenderedPageBreak/>
        <w:t>il c</w:t>
      </w:r>
      <w:r w:rsidRPr="001C72F2">
        <w:rPr>
          <w:rFonts w:ascii="Arial" w:hAnsi="Arial" w:cs="Arial"/>
          <w:sz w:val="24"/>
          <w:szCs w:val="24"/>
        </w:rPr>
        <w:t>omma 3-quater: “</w:t>
      </w:r>
      <w:r w:rsidRPr="001C72F2">
        <w:rPr>
          <w:rFonts w:ascii="Arial" w:hAnsi="Arial" w:cs="Arial"/>
          <w:i/>
          <w:sz w:val="24"/>
          <w:szCs w:val="24"/>
        </w:rPr>
        <w:t>Se il bilancio di previsione impiega quote vincolate del risultato di amministrazione presunto ai sensi del comma 3, entro il 31 gennaio la Giunta verifica l'importo delle quote vincolate del risultato di amministrazione presunto sulla base di un preconsuntivo relativo alle entrate e alle spese vincolate ed approva l'aggiornamento dell'allegato al bilancio di previsione di cui all'art. 11, comma 3, lettera a), del decreto legislativo 23 giugno 2011, n. 118, e successive modificazioni. Se la quota vincolata del risultato di amministrazione presunto è inferiore rispetto all'importo applicato al bilancio di previsione, l'ente provvede immediatamente alle necessarie variazioni di bilancio che adeguano l'impiego del risultato di amministrazione vincolato</w:t>
      </w:r>
      <w:r w:rsidRPr="001C72F2">
        <w:rPr>
          <w:rFonts w:ascii="Arial" w:hAnsi="Arial" w:cs="Arial"/>
          <w:sz w:val="24"/>
          <w:szCs w:val="24"/>
        </w:rPr>
        <w:t>”;</w:t>
      </w:r>
    </w:p>
    <w:p w:rsidR="00A479D7" w:rsidRPr="001C72F2" w:rsidRDefault="00A479D7" w:rsidP="00A479D7">
      <w:pPr>
        <w:pStyle w:val="Standard"/>
        <w:spacing w:after="120"/>
        <w:jc w:val="both"/>
        <w:rPr>
          <w:rFonts w:ascii="Arial" w:hAnsi="Arial" w:cs="Arial"/>
          <w:sz w:val="24"/>
          <w:szCs w:val="24"/>
        </w:rPr>
      </w:pPr>
    </w:p>
    <w:p w:rsidR="003A5D62" w:rsidRDefault="003A5D62" w:rsidP="00A479D7">
      <w:pPr>
        <w:pStyle w:val="Standard"/>
        <w:spacing w:after="120"/>
        <w:jc w:val="both"/>
        <w:rPr>
          <w:rFonts w:ascii="Arial" w:hAnsi="Arial" w:cs="Arial"/>
          <w:sz w:val="24"/>
          <w:szCs w:val="24"/>
        </w:rPr>
      </w:pPr>
      <w:r>
        <w:rPr>
          <w:rFonts w:ascii="Arial" w:hAnsi="Arial" w:cs="Arial"/>
          <w:sz w:val="24"/>
          <w:szCs w:val="24"/>
        </w:rPr>
        <w:t>Richiamati</w:t>
      </w:r>
      <w:r w:rsidR="00A479D7">
        <w:rPr>
          <w:rFonts w:ascii="Arial" w:hAnsi="Arial" w:cs="Arial"/>
          <w:sz w:val="24"/>
          <w:szCs w:val="24"/>
        </w:rPr>
        <w:t xml:space="preserve"> inoltre</w:t>
      </w:r>
      <w:r>
        <w:rPr>
          <w:rFonts w:ascii="Arial" w:hAnsi="Arial" w:cs="Arial"/>
          <w:sz w:val="24"/>
          <w:szCs w:val="24"/>
        </w:rPr>
        <w:t>:</w:t>
      </w:r>
    </w:p>
    <w:p w:rsidR="003A5D62" w:rsidRDefault="00A479D7" w:rsidP="00A479D7">
      <w:pPr>
        <w:pStyle w:val="Standard"/>
        <w:numPr>
          <w:ilvl w:val="0"/>
          <w:numId w:val="3"/>
        </w:numPr>
        <w:spacing w:after="120"/>
        <w:jc w:val="both"/>
        <w:rPr>
          <w:rFonts w:ascii="Arial" w:hAnsi="Arial" w:cs="Arial"/>
          <w:sz w:val="24"/>
          <w:szCs w:val="24"/>
        </w:rPr>
      </w:pPr>
      <w:proofErr w:type="gramStart"/>
      <w:r w:rsidRPr="001C72F2">
        <w:rPr>
          <w:rFonts w:ascii="Arial" w:hAnsi="Arial" w:cs="Arial"/>
          <w:sz w:val="24"/>
          <w:szCs w:val="24"/>
        </w:rPr>
        <w:t>il</w:t>
      </w:r>
      <w:proofErr w:type="gramEnd"/>
      <w:r w:rsidRPr="001C72F2">
        <w:rPr>
          <w:rFonts w:ascii="Arial" w:hAnsi="Arial" w:cs="Arial"/>
          <w:sz w:val="24"/>
          <w:szCs w:val="24"/>
        </w:rPr>
        <w:t xml:space="preserve"> punto 9.2 del principio contabile applicato di cui all’allegato 4/2 del </w:t>
      </w:r>
      <w:proofErr w:type="spellStart"/>
      <w:r w:rsidRPr="001C72F2">
        <w:rPr>
          <w:rFonts w:ascii="Arial" w:hAnsi="Arial" w:cs="Arial"/>
          <w:sz w:val="24"/>
          <w:szCs w:val="24"/>
        </w:rPr>
        <w:t>D.Lgs.</w:t>
      </w:r>
      <w:proofErr w:type="spellEnd"/>
      <w:r w:rsidRPr="001C72F2">
        <w:rPr>
          <w:rFonts w:ascii="Arial" w:hAnsi="Arial" w:cs="Arial"/>
          <w:sz w:val="24"/>
          <w:szCs w:val="24"/>
        </w:rPr>
        <w:t xml:space="preserve"> 118/2011 </w:t>
      </w:r>
      <w:r>
        <w:rPr>
          <w:rFonts w:ascii="Arial" w:hAnsi="Arial" w:cs="Arial"/>
          <w:sz w:val="24"/>
          <w:szCs w:val="24"/>
        </w:rPr>
        <w:t>il</w:t>
      </w:r>
      <w:r w:rsidRPr="001C72F2">
        <w:rPr>
          <w:rFonts w:ascii="Arial" w:hAnsi="Arial" w:cs="Arial"/>
          <w:sz w:val="24"/>
          <w:szCs w:val="24"/>
        </w:rPr>
        <w:t xml:space="preserve"> quale</w:t>
      </w:r>
      <w:r>
        <w:rPr>
          <w:rFonts w:ascii="Arial" w:hAnsi="Arial" w:cs="Arial"/>
          <w:sz w:val="24"/>
          <w:szCs w:val="24"/>
        </w:rPr>
        <w:t xml:space="preserve"> prevede che</w:t>
      </w:r>
      <w:r w:rsidRPr="001C72F2">
        <w:rPr>
          <w:rFonts w:ascii="Arial" w:hAnsi="Arial" w:cs="Arial"/>
          <w:sz w:val="24"/>
          <w:szCs w:val="24"/>
        </w:rPr>
        <w:t xml:space="preserve">: </w:t>
      </w:r>
      <w:r w:rsidRPr="001C72F2">
        <w:rPr>
          <w:rFonts w:ascii="Arial" w:hAnsi="Arial" w:cs="Arial"/>
          <w:i/>
          <w:sz w:val="24"/>
          <w:szCs w:val="24"/>
        </w:rPr>
        <w:t>“Nel caso in cui il bilancio di previsione preveda l’immediato utilizzo della quota vincolata dell’avanzo di amministrazione presunto, entro il 31 gennaio dell’esercizio cui il bilancio si riferisce, si provvede all’approvazione, con delibera di Giunta, del prospetto aggiornato riguardante il risultato di amministrazione presunto, sulla base di un preconsuntivo relativo alle entrate e alle spese vincolate</w:t>
      </w:r>
      <w:r w:rsidRPr="001C72F2">
        <w:rPr>
          <w:rFonts w:ascii="Arial" w:hAnsi="Arial" w:cs="Arial"/>
          <w:sz w:val="24"/>
          <w:szCs w:val="24"/>
        </w:rPr>
        <w:t>”;</w:t>
      </w:r>
    </w:p>
    <w:p w:rsidR="003A5D62" w:rsidRPr="003A5D62" w:rsidRDefault="003A5D62" w:rsidP="00A479D7">
      <w:pPr>
        <w:pStyle w:val="Standard"/>
        <w:numPr>
          <w:ilvl w:val="0"/>
          <w:numId w:val="3"/>
        </w:numPr>
        <w:spacing w:after="120"/>
        <w:jc w:val="both"/>
        <w:rPr>
          <w:rFonts w:ascii="Arial" w:hAnsi="Arial" w:cs="Arial"/>
          <w:sz w:val="24"/>
          <w:szCs w:val="24"/>
        </w:rPr>
      </w:pPr>
      <w:r w:rsidRPr="003A5D62">
        <w:rPr>
          <w:rFonts w:ascii="Arial" w:hAnsi="Arial" w:cs="Arial"/>
          <w:sz w:val="24"/>
          <w:szCs w:val="24"/>
        </w:rPr>
        <w:t xml:space="preserve">il comma </w:t>
      </w:r>
      <w:r w:rsidRPr="003A5D62">
        <w:rPr>
          <w:sz w:val="24"/>
          <w:szCs w:val="24"/>
        </w:rPr>
        <w:t>3-sexies del suddetto art. 187 TUEL, secondo il quale</w:t>
      </w:r>
      <w:r w:rsidRPr="003A5D62">
        <w:rPr>
          <w:rStyle w:val="comma-num-akn"/>
          <w:rFonts w:ascii="Arial" w:hAnsi="Arial" w:cs="Arial"/>
          <w:b/>
          <w:bCs/>
          <w:color w:val="19191A"/>
          <w:sz w:val="27"/>
          <w:szCs w:val="27"/>
          <w:shd w:val="clear" w:color="auto" w:fill="FFFFFF"/>
        </w:rPr>
        <w:t xml:space="preserve"> </w:t>
      </w:r>
      <w:r w:rsidRPr="003A5D62">
        <w:rPr>
          <w:i/>
          <w:sz w:val="24"/>
          <w:szCs w:val="24"/>
        </w:rPr>
        <w:t>“Le quote del risultato presunto derivante dall'esercizio precedente costituite dagli accantonamenti effettuati nel corso dell'esercizio precedente possono essere utilizzate prima dell'approvazione del conto consuntivo dell'esercizio precedente, per le finalità cui sono destinate, con provvedimento di variazione al bilancio, se la verifica di cui al comma 3-quater e l'aggiornamento dell'allegato al bilancio di previsione di cui all'</w:t>
      </w:r>
      <w:hyperlink r:id="rId5" w:tgtFrame="_blank" w:history="1">
        <w:r w:rsidRPr="003A5D62">
          <w:rPr>
            <w:i/>
            <w:sz w:val="24"/>
            <w:szCs w:val="24"/>
          </w:rPr>
          <w:t>art. 11, comma 3, lettera a), del decreto legislativo 23 giugno 2011, n. 118</w:t>
        </w:r>
      </w:hyperlink>
      <w:r w:rsidRPr="003A5D62">
        <w:rPr>
          <w:i/>
          <w:sz w:val="24"/>
          <w:szCs w:val="24"/>
        </w:rPr>
        <w:t>, e successive modificazioni, sono effettuate con riferimento a tutte le entrate e le spese dell'esercizio precedente e non solo alle entrate e alle spese vincolate.</w:t>
      </w:r>
    </w:p>
    <w:p w:rsidR="00A479D7" w:rsidRDefault="00A479D7" w:rsidP="00A479D7">
      <w:pPr>
        <w:pStyle w:val="Standard"/>
        <w:spacing w:after="120"/>
        <w:jc w:val="both"/>
        <w:rPr>
          <w:rFonts w:ascii="Arial" w:hAnsi="Arial" w:cs="Arial"/>
          <w:b/>
          <w:sz w:val="24"/>
          <w:szCs w:val="24"/>
        </w:rPr>
      </w:pPr>
    </w:p>
    <w:p w:rsidR="00A479D7" w:rsidRPr="00A479D7" w:rsidRDefault="003A5D62" w:rsidP="00A479D7">
      <w:pPr>
        <w:pStyle w:val="Standard"/>
        <w:spacing w:after="120"/>
        <w:jc w:val="both"/>
        <w:rPr>
          <w:rFonts w:ascii="Arial" w:hAnsi="Arial" w:cs="Arial"/>
          <w:sz w:val="24"/>
          <w:szCs w:val="24"/>
        </w:rPr>
      </w:pPr>
      <w:r>
        <w:rPr>
          <w:rFonts w:ascii="Arial" w:hAnsi="Arial" w:cs="Arial"/>
          <w:sz w:val="24"/>
          <w:szCs w:val="24"/>
        </w:rPr>
        <w:t xml:space="preserve">Ritenuto pertanto necessario effettuare </w:t>
      </w:r>
      <w:r w:rsidR="00A479D7" w:rsidRPr="00A479D7">
        <w:rPr>
          <w:rFonts w:ascii="Arial" w:hAnsi="Arial" w:cs="Arial"/>
          <w:sz w:val="24"/>
          <w:szCs w:val="24"/>
        </w:rPr>
        <w:t>l’</w:t>
      </w:r>
      <w:r w:rsidR="00A479D7">
        <w:rPr>
          <w:rFonts w:ascii="Arial" w:hAnsi="Arial" w:cs="Arial"/>
          <w:sz w:val="24"/>
          <w:szCs w:val="24"/>
        </w:rPr>
        <w:t>aggiornamento del prospetto del risultato di amministrazione presunto</w:t>
      </w:r>
      <w:r w:rsidR="00A479D7" w:rsidRPr="00A479D7">
        <w:rPr>
          <w:rFonts w:ascii="Arial" w:hAnsi="Arial" w:cs="Arial"/>
          <w:sz w:val="24"/>
          <w:szCs w:val="24"/>
        </w:rPr>
        <w:t xml:space="preserve"> sulla base delle risultanze </w:t>
      </w:r>
      <w:proofErr w:type="spellStart"/>
      <w:r w:rsidR="00A479D7">
        <w:rPr>
          <w:rFonts w:ascii="Arial" w:hAnsi="Arial" w:cs="Arial"/>
          <w:sz w:val="24"/>
          <w:szCs w:val="24"/>
        </w:rPr>
        <w:t>preconsuntive</w:t>
      </w:r>
      <w:proofErr w:type="spellEnd"/>
      <w:r w:rsidR="00A479D7" w:rsidRPr="00A479D7">
        <w:rPr>
          <w:rFonts w:ascii="Arial" w:hAnsi="Arial" w:cs="Arial"/>
          <w:sz w:val="24"/>
          <w:szCs w:val="24"/>
        </w:rPr>
        <w:t xml:space="preserve"> alla data del 31/12/2024</w:t>
      </w:r>
      <w:r w:rsidR="00A479D7">
        <w:rPr>
          <w:rFonts w:ascii="Arial" w:hAnsi="Arial" w:cs="Arial"/>
          <w:sz w:val="24"/>
          <w:szCs w:val="24"/>
        </w:rPr>
        <w:t>,</w:t>
      </w:r>
      <w:r>
        <w:rPr>
          <w:rFonts w:ascii="Arial" w:hAnsi="Arial" w:cs="Arial"/>
          <w:sz w:val="24"/>
          <w:szCs w:val="24"/>
        </w:rPr>
        <w:t xml:space="preserve"> con riferimento a tutte le entrate e le spese dell’esercizio precedente</w:t>
      </w:r>
      <w:r w:rsidR="00A479D7">
        <w:rPr>
          <w:rFonts w:ascii="Arial" w:hAnsi="Arial" w:cs="Arial"/>
          <w:sz w:val="24"/>
          <w:szCs w:val="24"/>
        </w:rPr>
        <w:t xml:space="preserve"> </w:t>
      </w:r>
      <w:r w:rsidR="00A479D7" w:rsidRPr="00A479D7">
        <w:rPr>
          <w:rFonts w:ascii="Arial" w:hAnsi="Arial" w:cs="Arial"/>
          <w:sz w:val="24"/>
          <w:szCs w:val="24"/>
        </w:rPr>
        <w:t xml:space="preserve">e verificato che le quote vincolate </w:t>
      </w:r>
      <w:r w:rsidR="00A479D7" w:rsidRPr="000678CE">
        <w:rPr>
          <w:rFonts w:ascii="Arial" w:hAnsi="Arial" w:cs="Arial"/>
          <w:color w:val="FF0000"/>
          <w:sz w:val="24"/>
          <w:szCs w:val="24"/>
        </w:rPr>
        <w:t xml:space="preserve">ed accantonate </w:t>
      </w:r>
      <w:r w:rsidR="00A479D7" w:rsidRPr="00A479D7">
        <w:rPr>
          <w:rFonts w:ascii="Arial" w:hAnsi="Arial" w:cs="Arial"/>
          <w:sz w:val="24"/>
          <w:szCs w:val="24"/>
        </w:rPr>
        <w:t xml:space="preserve">risultanti </w:t>
      </w:r>
      <w:r w:rsidR="00A479D7">
        <w:rPr>
          <w:rFonts w:ascii="Arial" w:hAnsi="Arial" w:cs="Arial"/>
          <w:sz w:val="24"/>
          <w:szCs w:val="24"/>
        </w:rPr>
        <w:t>da tale prospetto:</w:t>
      </w:r>
    </w:p>
    <w:p w:rsidR="00A479D7" w:rsidRPr="001C72F2" w:rsidRDefault="00A479D7" w:rsidP="00A479D7">
      <w:pPr>
        <w:pStyle w:val="Standard"/>
        <w:numPr>
          <w:ilvl w:val="0"/>
          <w:numId w:val="5"/>
        </w:numPr>
        <w:spacing w:after="120"/>
        <w:jc w:val="both"/>
        <w:rPr>
          <w:rFonts w:ascii="Arial" w:hAnsi="Arial" w:cs="Arial"/>
          <w:sz w:val="24"/>
          <w:szCs w:val="24"/>
        </w:rPr>
      </w:pPr>
      <w:proofErr w:type="gramStart"/>
      <w:r>
        <w:rPr>
          <w:rFonts w:ascii="Arial" w:hAnsi="Arial" w:cs="Arial"/>
          <w:sz w:val="24"/>
          <w:szCs w:val="24"/>
        </w:rPr>
        <w:t>n</w:t>
      </w:r>
      <w:r w:rsidRPr="001C72F2">
        <w:rPr>
          <w:rFonts w:ascii="Arial" w:hAnsi="Arial" w:cs="Arial"/>
          <w:sz w:val="24"/>
          <w:szCs w:val="24"/>
        </w:rPr>
        <w:t>on</w:t>
      </w:r>
      <w:proofErr w:type="gramEnd"/>
      <w:r w:rsidRPr="001C72F2">
        <w:rPr>
          <w:rFonts w:ascii="Arial" w:hAnsi="Arial" w:cs="Arial"/>
          <w:sz w:val="24"/>
          <w:szCs w:val="24"/>
        </w:rPr>
        <w:t xml:space="preserve"> risultano inferiori a quelle applicat</w:t>
      </w:r>
      <w:r>
        <w:rPr>
          <w:rFonts w:ascii="Arial" w:hAnsi="Arial" w:cs="Arial"/>
          <w:sz w:val="24"/>
          <w:szCs w:val="24"/>
        </w:rPr>
        <w:t>e al Bilancio di Previsione 2025 – 2027, esercizio 2025;</w:t>
      </w:r>
    </w:p>
    <w:p w:rsidR="00A479D7" w:rsidRDefault="00A479D7" w:rsidP="00A479D7">
      <w:pPr>
        <w:pStyle w:val="Standard"/>
        <w:spacing w:after="120"/>
        <w:ind w:left="720"/>
        <w:jc w:val="both"/>
        <w:rPr>
          <w:rFonts w:ascii="Arial" w:hAnsi="Arial" w:cs="Arial"/>
          <w:color w:val="FF0000"/>
          <w:sz w:val="24"/>
          <w:szCs w:val="24"/>
        </w:rPr>
      </w:pPr>
    </w:p>
    <w:p w:rsidR="00A479D7" w:rsidRPr="00BD514E" w:rsidRDefault="00A479D7" w:rsidP="00A479D7">
      <w:pPr>
        <w:pStyle w:val="Standard"/>
        <w:spacing w:after="120"/>
        <w:ind w:left="720"/>
        <w:jc w:val="both"/>
        <w:rPr>
          <w:rFonts w:ascii="Arial" w:hAnsi="Arial" w:cs="Arial"/>
          <w:b/>
          <w:color w:val="FF0000"/>
          <w:sz w:val="24"/>
          <w:szCs w:val="24"/>
          <w:u w:val="single"/>
        </w:rPr>
      </w:pPr>
      <w:r w:rsidRPr="00BD514E">
        <w:rPr>
          <w:rFonts w:ascii="Arial" w:hAnsi="Arial" w:cs="Arial"/>
          <w:b/>
          <w:color w:val="FF0000"/>
          <w:sz w:val="24"/>
          <w:szCs w:val="24"/>
          <w:u w:val="single"/>
        </w:rPr>
        <w:lastRenderedPageBreak/>
        <w:t>(</w:t>
      </w:r>
      <w:proofErr w:type="gramStart"/>
      <w:r w:rsidRPr="00BD514E">
        <w:rPr>
          <w:rFonts w:ascii="Arial" w:hAnsi="Arial" w:cs="Arial"/>
          <w:b/>
          <w:color w:val="FF0000"/>
          <w:sz w:val="24"/>
          <w:szCs w:val="24"/>
          <w:u w:val="single"/>
        </w:rPr>
        <w:t>oppure</w:t>
      </w:r>
      <w:proofErr w:type="gramEnd"/>
      <w:r w:rsidRPr="00BD514E">
        <w:rPr>
          <w:rFonts w:ascii="Arial" w:hAnsi="Arial" w:cs="Arial"/>
          <w:b/>
          <w:color w:val="FF0000"/>
          <w:sz w:val="24"/>
          <w:szCs w:val="24"/>
          <w:u w:val="single"/>
        </w:rPr>
        <w:t>)</w:t>
      </w:r>
      <w:r w:rsidR="00BD514E">
        <w:rPr>
          <w:rFonts w:ascii="Arial" w:hAnsi="Arial" w:cs="Arial"/>
          <w:b/>
          <w:color w:val="FF0000"/>
          <w:sz w:val="24"/>
          <w:szCs w:val="24"/>
          <w:u w:val="single"/>
        </w:rPr>
        <w:t xml:space="preserve"> attenzione eliminare ove non ricorre</w:t>
      </w:r>
    </w:p>
    <w:p w:rsidR="00A479D7" w:rsidRPr="00BD514E" w:rsidRDefault="00A479D7" w:rsidP="00A479D7">
      <w:pPr>
        <w:pStyle w:val="Paragrafoelenco"/>
        <w:numPr>
          <w:ilvl w:val="0"/>
          <w:numId w:val="6"/>
        </w:numPr>
        <w:jc w:val="both"/>
        <w:rPr>
          <w:color w:val="FF0000"/>
        </w:rPr>
      </w:pPr>
      <w:proofErr w:type="gramStart"/>
      <w:r w:rsidRPr="00BD514E">
        <w:rPr>
          <w:rFonts w:ascii="Arial" w:hAnsi="Arial" w:cs="Arial"/>
          <w:color w:val="FF0000"/>
          <w:sz w:val="24"/>
          <w:szCs w:val="24"/>
        </w:rPr>
        <w:t>risultano</w:t>
      </w:r>
      <w:proofErr w:type="gramEnd"/>
      <w:r w:rsidRPr="00BD514E">
        <w:rPr>
          <w:rFonts w:ascii="Arial" w:hAnsi="Arial" w:cs="Arial"/>
          <w:color w:val="FF0000"/>
          <w:sz w:val="24"/>
          <w:szCs w:val="24"/>
        </w:rPr>
        <w:t xml:space="preserve"> inferiori a quelle applicate al Bilancio di Previsione 2025 – 2027, esercizio 2025, e che pertanto è necessario provvedere alla immediata riduzione delle somme già iscritte a bilancio, tramite apposita variazione.</w:t>
      </w:r>
    </w:p>
    <w:p w:rsidR="00A479D7" w:rsidRDefault="00A479D7" w:rsidP="00A479D7">
      <w:pPr>
        <w:pStyle w:val="Standard"/>
        <w:spacing w:after="120"/>
        <w:jc w:val="both"/>
        <w:rPr>
          <w:rStyle w:val="Carpredefinitoparagrafo0"/>
          <w:rFonts w:ascii="Arial" w:hAnsi="Arial" w:cs="Arial"/>
          <w:b/>
          <w:sz w:val="24"/>
          <w:szCs w:val="24"/>
        </w:rPr>
      </w:pPr>
    </w:p>
    <w:p w:rsidR="00A479D7" w:rsidRPr="001C72F2" w:rsidRDefault="00A479D7" w:rsidP="00A479D7">
      <w:pPr>
        <w:pStyle w:val="Standard"/>
        <w:spacing w:after="120"/>
        <w:jc w:val="both"/>
        <w:rPr>
          <w:rFonts w:ascii="Arial" w:hAnsi="Arial" w:cs="Arial"/>
          <w:sz w:val="24"/>
          <w:szCs w:val="24"/>
        </w:rPr>
      </w:pPr>
      <w:r>
        <w:rPr>
          <w:rStyle w:val="Carpredefinitoparagrafo0"/>
          <w:rFonts w:ascii="Arial" w:hAnsi="Arial" w:cs="Arial"/>
          <w:sz w:val="24"/>
          <w:szCs w:val="24"/>
        </w:rPr>
        <w:t xml:space="preserve">Dato atto che sulla presente deliberazione è stato acquisito il </w:t>
      </w:r>
      <w:r w:rsidRPr="001C72F2">
        <w:rPr>
          <w:rStyle w:val="Carpredefinitoparagrafo0"/>
          <w:rFonts w:ascii="Arial" w:hAnsi="Arial" w:cs="Arial"/>
          <w:sz w:val="24"/>
          <w:szCs w:val="24"/>
        </w:rPr>
        <w:t xml:space="preserve">parere favorevole espresso dal responsabile finanziario, ai sensi dell’art. 49 del </w:t>
      </w:r>
      <w:proofErr w:type="spellStart"/>
      <w:r w:rsidRPr="001C72F2">
        <w:rPr>
          <w:rStyle w:val="Carpredefinitoparagrafo0"/>
          <w:rFonts w:ascii="Arial" w:hAnsi="Arial" w:cs="Arial"/>
          <w:sz w:val="24"/>
          <w:szCs w:val="24"/>
        </w:rPr>
        <w:t>D.Lgs.</w:t>
      </w:r>
      <w:proofErr w:type="spellEnd"/>
      <w:r w:rsidRPr="001C72F2">
        <w:rPr>
          <w:rStyle w:val="Carpredefinitoparagrafo0"/>
          <w:rFonts w:ascii="Arial" w:hAnsi="Arial" w:cs="Arial"/>
          <w:sz w:val="24"/>
          <w:szCs w:val="24"/>
        </w:rPr>
        <w:t xml:space="preserve"> 267/2000, in ordine alla regolarità tecnica e contabile</w:t>
      </w:r>
      <w:r>
        <w:rPr>
          <w:rStyle w:val="Carpredefinitoparagrafo0"/>
          <w:rFonts w:ascii="Arial" w:hAnsi="Arial" w:cs="Arial"/>
          <w:sz w:val="24"/>
          <w:szCs w:val="24"/>
        </w:rPr>
        <w:t>.</w:t>
      </w:r>
    </w:p>
    <w:p w:rsidR="00A479D7" w:rsidRPr="00EA23AB" w:rsidRDefault="00A479D7" w:rsidP="00EA23AB">
      <w:pPr>
        <w:pStyle w:val="Standard"/>
        <w:spacing w:after="120"/>
        <w:jc w:val="both"/>
        <w:rPr>
          <w:rStyle w:val="Carpredefinitoparagrafo0"/>
        </w:rPr>
      </w:pPr>
    </w:p>
    <w:p w:rsidR="00EA23AB" w:rsidRPr="00EA23AB" w:rsidRDefault="00EA23AB" w:rsidP="00EA23AB">
      <w:pPr>
        <w:pStyle w:val="Standard"/>
        <w:spacing w:after="120"/>
        <w:jc w:val="both"/>
        <w:rPr>
          <w:rStyle w:val="Carpredefinitoparagrafo0"/>
          <w:rFonts w:ascii="Arial" w:hAnsi="Arial" w:cs="Arial"/>
          <w:sz w:val="24"/>
          <w:szCs w:val="24"/>
        </w:rPr>
      </w:pPr>
      <w:r>
        <w:rPr>
          <w:rStyle w:val="Carpredefinitoparagrafo0"/>
          <w:rFonts w:ascii="Arial" w:hAnsi="Arial" w:cs="Arial"/>
          <w:sz w:val="24"/>
          <w:szCs w:val="24"/>
        </w:rPr>
        <w:t xml:space="preserve">Visto il D. </w:t>
      </w:r>
      <w:proofErr w:type="spellStart"/>
      <w:r>
        <w:rPr>
          <w:rStyle w:val="Carpredefinitoparagrafo0"/>
          <w:rFonts w:ascii="Arial" w:hAnsi="Arial" w:cs="Arial"/>
          <w:sz w:val="24"/>
          <w:szCs w:val="24"/>
        </w:rPr>
        <w:t>Lgs</w:t>
      </w:r>
      <w:proofErr w:type="spellEnd"/>
      <w:r>
        <w:rPr>
          <w:rStyle w:val="Carpredefinitoparagrafo0"/>
          <w:rFonts w:ascii="Arial" w:hAnsi="Arial" w:cs="Arial"/>
          <w:sz w:val="24"/>
          <w:szCs w:val="24"/>
        </w:rPr>
        <w:t>. n. 267/2000 - TUEL</w:t>
      </w:r>
    </w:p>
    <w:p w:rsidR="00EA23AB" w:rsidRPr="00EA23AB" w:rsidRDefault="00EA23AB" w:rsidP="00EA23AB">
      <w:pPr>
        <w:pStyle w:val="Standard"/>
        <w:spacing w:after="120"/>
        <w:jc w:val="both"/>
        <w:rPr>
          <w:rStyle w:val="Carpredefinitoparagrafo0"/>
          <w:rFonts w:ascii="Arial" w:hAnsi="Arial" w:cs="Arial"/>
          <w:sz w:val="24"/>
          <w:szCs w:val="24"/>
        </w:rPr>
      </w:pPr>
      <w:r>
        <w:rPr>
          <w:rStyle w:val="Carpredefinitoparagrafo0"/>
          <w:rFonts w:ascii="Arial" w:hAnsi="Arial" w:cs="Arial"/>
          <w:sz w:val="24"/>
          <w:szCs w:val="24"/>
        </w:rPr>
        <w:t>Visto il D..</w:t>
      </w:r>
      <w:proofErr w:type="spellStart"/>
      <w:r>
        <w:rPr>
          <w:rStyle w:val="Carpredefinitoparagrafo0"/>
          <w:rFonts w:ascii="Arial" w:hAnsi="Arial" w:cs="Arial"/>
          <w:sz w:val="24"/>
          <w:szCs w:val="24"/>
        </w:rPr>
        <w:t>Lgs</w:t>
      </w:r>
      <w:proofErr w:type="spellEnd"/>
      <w:r>
        <w:rPr>
          <w:rStyle w:val="Carpredefinitoparagrafo0"/>
          <w:rFonts w:ascii="Arial" w:hAnsi="Arial" w:cs="Arial"/>
          <w:sz w:val="24"/>
          <w:szCs w:val="24"/>
        </w:rPr>
        <w:t xml:space="preserve">. n. 118/2011 e </w:t>
      </w:r>
      <w:proofErr w:type="spellStart"/>
      <w:r>
        <w:rPr>
          <w:rStyle w:val="Carpredefinitoparagrafo0"/>
          <w:rFonts w:ascii="Arial" w:hAnsi="Arial" w:cs="Arial"/>
          <w:sz w:val="24"/>
          <w:szCs w:val="24"/>
        </w:rPr>
        <w:t>smi</w:t>
      </w:r>
      <w:proofErr w:type="spellEnd"/>
    </w:p>
    <w:p w:rsidR="00EA23AB" w:rsidRPr="00EA23AB" w:rsidRDefault="00EA23AB" w:rsidP="00EA23AB">
      <w:pPr>
        <w:pStyle w:val="Standard"/>
        <w:spacing w:after="120"/>
        <w:jc w:val="both"/>
        <w:rPr>
          <w:rStyle w:val="Carpredefinitoparagrafo0"/>
          <w:rFonts w:ascii="Arial" w:hAnsi="Arial" w:cs="Arial"/>
          <w:sz w:val="24"/>
          <w:szCs w:val="24"/>
        </w:rPr>
      </w:pPr>
      <w:r w:rsidRPr="00EA23AB">
        <w:rPr>
          <w:rStyle w:val="Carpredefinitoparagrafo0"/>
          <w:rFonts w:ascii="Arial" w:hAnsi="Arial" w:cs="Arial"/>
          <w:sz w:val="24"/>
          <w:szCs w:val="24"/>
        </w:rPr>
        <w:t>Visto il vigente Regolamento comunale di contabilità;</w:t>
      </w:r>
    </w:p>
    <w:p w:rsidR="00EA23AB" w:rsidRPr="001C72F2" w:rsidRDefault="00EA23AB" w:rsidP="00A479D7">
      <w:pPr>
        <w:spacing w:after="120" w:line="276" w:lineRule="auto"/>
        <w:rPr>
          <w:rFonts w:ascii="Arial" w:hAnsi="Arial" w:cs="Arial"/>
          <w:iCs/>
          <w:color w:val="00000A"/>
          <w:sz w:val="24"/>
          <w:szCs w:val="24"/>
        </w:rPr>
      </w:pPr>
    </w:p>
    <w:p w:rsidR="00A479D7" w:rsidRPr="001C72F2" w:rsidRDefault="00A479D7" w:rsidP="00A479D7">
      <w:pPr>
        <w:spacing w:after="120" w:line="276" w:lineRule="auto"/>
        <w:rPr>
          <w:rFonts w:ascii="Arial" w:hAnsi="Arial" w:cs="Arial"/>
          <w:iCs/>
          <w:color w:val="00000A"/>
          <w:sz w:val="24"/>
          <w:szCs w:val="24"/>
        </w:rPr>
      </w:pPr>
      <w:r>
        <w:rPr>
          <w:rFonts w:ascii="Arial" w:hAnsi="Arial" w:cs="Arial"/>
          <w:iCs/>
          <w:color w:val="00000A"/>
          <w:sz w:val="24"/>
          <w:szCs w:val="24"/>
        </w:rPr>
        <w:t>Con voti……</w:t>
      </w:r>
    </w:p>
    <w:p w:rsidR="00A479D7" w:rsidRDefault="00A479D7" w:rsidP="00A479D7">
      <w:pPr>
        <w:pStyle w:val="Standard"/>
        <w:spacing w:after="120"/>
        <w:jc w:val="center"/>
        <w:rPr>
          <w:rFonts w:ascii="Arial" w:hAnsi="Arial" w:cs="Arial"/>
          <w:b/>
          <w:sz w:val="24"/>
          <w:szCs w:val="24"/>
        </w:rPr>
      </w:pPr>
      <w:r w:rsidRPr="001C72F2">
        <w:rPr>
          <w:rFonts w:ascii="Arial" w:hAnsi="Arial" w:cs="Arial"/>
          <w:b/>
          <w:sz w:val="24"/>
          <w:szCs w:val="24"/>
        </w:rPr>
        <w:t>DELIBERA</w:t>
      </w:r>
    </w:p>
    <w:p w:rsidR="00A479D7" w:rsidRPr="001C72F2" w:rsidRDefault="00A479D7" w:rsidP="00A479D7">
      <w:pPr>
        <w:pStyle w:val="Standard"/>
        <w:spacing w:after="120"/>
        <w:jc w:val="center"/>
        <w:rPr>
          <w:rFonts w:ascii="Arial" w:hAnsi="Arial" w:cs="Arial"/>
          <w:b/>
          <w:sz w:val="24"/>
          <w:szCs w:val="24"/>
        </w:rPr>
      </w:pPr>
    </w:p>
    <w:p w:rsidR="00A479D7" w:rsidRPr="00EA23AB" w:rsidRDefault="00A479D7" w:rsidP="00EA23AB">
      <w:pPr>
        <w:pStyle w:val="Standard"/>
        <w:numPr>
          <w:ilvl w:val="0"/>
          <w:numId w:val="8"/>
        </w:numPr>
        <w:spacing w:after="120"/>
        <w:ind w:left="426" w:hanging="426"/>
        <w:jc w:val="both"/>
      </w:pPr>
      <w:proofErr w:type="gramStart"/>
      <w:r w:rsidRPr="00A479D7">
        <w:rPr>
          <w:rFonts w:ascii="Arial" w:hAnsi="Arial" w:cs="Arial"/>
          <w:sz w:val="24"/>
          <w:szCs w:val="24"/>
        </w:rPr>
        <w:t>di</w:t>
      </w:r>
      <w:proofErr w:type="gramEnd"/>
      <w:r w:rsidRPr="00A479D7">
        <w:rPr>
          <w:rFonts w:ascii="Arial" w:hAnsi="Arial" w:cs="Arial"/>
          <w:sz w:val="24"/>
          <w:szCs w:val="24"/>
        </w:rPr>
        <w:t xml:space="preserve"> aggiornare il </w:t>
      </w:r>
      <w:r>
        <w:rPr>
          <w:rFonts w:ascii="Arial" w:hAnsi="Arial" w:cs="Arial"/>
          <w:sz w:val="24"/>
          <w:szCs w:val="24"/>
        </w:rPr>
        <w:t>prospetto del risultato di amministrazione presunto</w:t>
      </w:r>
      <w:r w:rsidRPr="00A479D7">
        <w:rPr>
          <w:rFonts w:ascii="Arial" w:hAnsi="Arial" w:cs="Arial"/>
          <w:sz w:val="24"/>
          <w:szCs w:val="24"/>
        </w:rPr>
        <w:t xml:space="preserve"> </w:t>
      </w:r>
      <w:r>
        <w:rPr>
          <w:rFonts w:ascii="Arial" w:hAnsi="Arial" w:cs="Arial"/>
          <w:sz w:val="24"/>
          <w:szCs w:val="24"/>
        </w:rPr>
        <w:t>de</w:t>
      </w:r>
      <w:r w:rsidRPr="001C72F2">
        <w:rPr>
          <w:rFonts w:ascii="Arial" w:hAnsi="Arial" w:cs="Arial"/>
          <w:sz w:val="24"/>
          <w:szCs w:val="24"/>
        </w:rPr>
        <w:t xml:space="preserve">ll’esercizio finanziario </w:t>
      </w:r>
      <w:r>
        <w:rPr>
          <w:rFonts w:ascii="Arial" w:hAnsi="Arial" w:cs="Arial"/>
          <w:sz w:val="24"/>
          <w:szCs w:val="24"/>
        </w:rPr>
        <w:t xml:space="preserve">2024 </w:t>
      </w:r>
      <w:r w:rsidRPr="00A479D7">
        <w:rPr>
          <w:rFonts w:ascii="Arial" w:hAnsi="Arial" w:cs="Arial"/>
          <w:sz w:val="24"/>
          <w:szCs w:val="24"/>
        </w:rPr>
        <w:t xml:space="preserve">sulla base delle risultanze </w:t>
      </w:r>
      <w:proofErr w:type="spellStart"/>
      <w:r>
        <w:rPr>
          <w:rFonts w:ascii="Arial" w:hAnsi="Arial" w:cs="Arial"/>
          <w:sz w:val="24"/>
          <w:szCs w:val="24"/>
        </w:rPr>
        <w:t>precunsuntive</w:t>
      </w:r>
      <w:proofErr w:type="spellEnd"/>
      <w:r w:rsidRPr="00A479D7">
        <w:rPr>
          <w:rFonts w:ascii="Arial" w:hAnsi="Arial" w:cs="Arial"/>
          <w:sz w:val="24"/>
          <w:szCs w:val="24"/>
        </w:rPr>
        <w:t xml:space="preserve"> alla data del 31/12/2024</w:t>
      </w:r>
      <w:r>
        <w:rPr>
          <w:rFonts w:ascii="Arial" w:hAnsi="Arial" w:cs="Arial"/>
          <w:sz w:val="24"/>
          <w:szCs w:val="24"/>
        </w:rPr>
        <w:t xml:space="preserve">, </w:t>
      </w:r>
      <w:r w:rsidR="003A5D62">
        <w:rPr>
          <w:rFonts w:ascii="Arial" w:hAnsi="Arial" w:cs="Arial"/>
          <w:sz w:val="24"/>
          <w:szCs w:val="24"/>
        </w:rPr>
        <w:t>con riferimento a tutte le entrate e le spese dell’esercizio precedente</w:t>
      </w:r>
      <w:r w:rsidR="003A5D62" w:rsidRPr="001C72F2">
        <w:rPr>
          <w:rFonts w:ascii="Arial" w:hAnsi="Arial" w:cs="Arial"/>
          <w:sz w:val="24"/>
          <w:szCs w:val="24"/>
        </w:rPr>
        <w:t xml:space="preserve"> </w:t>
      </w:r>
      <w:r w:rsidR="003A5D62">
        <w:rPr>
          <w:rFonts w:ascii="Arial" w:hAnsi="Arial" w:cs="Arial"/>
          <w:sz w:val="24"/>
          <w:szCs w:val="24"/>
        </w:rPr>
        <w:t>come risultanti</w:t>
      </w:r>
      <w:r w:rsidRPr="001C72F2">
        <w:rPr>
          <w:rFonts w:ascii="Arial" w:hAnsi="Arial" w:cs="Arial"/>
          <w:sz w:val="24"/>
          <w:szCs w:val="24"/>
        </w:rPr>
        <w:t xml:space="preserve"> dalle scritture contabili rilevate dal sistema informativo comunale alla data odierna, </w:t>
      </w:r>
      <w:r w:rsidR="00EA23AB">
        <w:rPr>
          <w:rFonts w:ascii="Arial" w:hAnsi="Arial" w:cs="Arial"/>
          <w:sz w:val="24"/>
          <w:szCs w:val="24"/>
        </w:rPr>
        <w:t>come da prospetto allegato A) al presente atto, per farne parte integrante e sostanziale;</w:t>
      </w:r>
    </w:p>
    <w:p w:rsidR="00EA23AB" w:rsidRPr="001C72F2" w:rsidRDefault="00EA23AB" w:rsidP="00EA23AB">
      <w:pPr>
        <w:pStyle w:val="Standard"/>
        <w:numPr>
          <w:ilvl w:val="0"/>
          <w:numId w:val="8"/>
        </w:numPr>
        <w:spacing w:after="120"/>
        <w:ind w:left="426" w:hanging="426"/>
        <w:jc w:val="both"/>
        <w:rPr>
          <w:rFonts w:ascii="Arial" w:hAnsi="Arial" w:cs="Arial"/>
          <w:sz w:val="24"/>
          <w:szCs w:val="24"/>
        </w:rPr>
      </w:pPr>
      <w:proofErr w:type="gramStart"/>
      <w:r w:rsidRPr="00EA23AB">
        <w:rPr>
          <w:rFonts w:ascii="Arial" w:hAnsi="Arial" w:cs="Arial"/>
          <w:sz w:val="24"/>
          <w:szCs w:val="24"/>
        </w:rPr>
        <w:t>di</w:t>
      </w:r>
      <w:proofErr w:type="gramEnd"/>
      <w:r w:rsidRPr="00EA23AB">
        <w:rPr>
          <w:rFonts w:ascii="Arial" w:hAnsi="Arial" w:cs="Arial"/>
          <w:sz w:val="24"/>
          <w:szCs w:val="24"/>
        </w:rPr>
        <w:t xml:space="preserve"> dare atto</w:t>
      </w:r>
      <w:r w:rsidRPr="001C72F2">
        <w:rPr>
          <w:rFonts w:ascii="Arial" w:hAnsi="Arial" w:cs="Arial"/>
          <w:b/>
          <w:sz w:val="24"/>
          <w:szCs w:val="24"/>
        </w:rPr>
        <w:t xml:space="preserve"> </w:t>
      </w:r>
      <w:r w:rsidRPr="001C72F2">
        <w:rPr>
          <w:rFonts w:ascii="Arial" w:hAnsi="Arial" w:cs="Arial"/>
          <w:sz w:val="24"/>
          <w:szCs w:val="24"/>
        </w:rPr>
        <w:t xml:space="preserve">che, riguardo la scomposizione del Risultato di Amministrazione presunto </w:t>
      </w:r>
      <w:r>
        <w:rPr>
          <w:rFonts w:ascii="Arial" w:hAnsi="Arial" w:cs="Arial"/>
          <w:sz w:val="24"/>
          <w:szCs w:val="24"/>
        </w:rPr>
        <w:t>2024</w:t>
      </w:r>
      <w:r w:rsidRPr="001C72F2">
        <w:rPr>
          <w:rFonts w:ascii="Arial" w:hAnsi="Arial" w:cs="Arial"/>
          <w:sz w:val="24"/>
          <w:szCs w:val="24"/>
        </w:rPr>
        <w:t xml:space="preserve"> l’analisi </w:t>
      </w:r>
      <w:r w:rsidR="003A5D62">
        <w:rPr>
          <w:rFonts w:ascii="Arial" w:hAnsi="Arial" w:cs="Arial"/>
          <w:sz w:val="24"/>
          <w:szCs w:val="24"/>
        </w:rPr>
        <w:t>è stata effettuata sulle</w:t>
      </w:r>
      <w:r w:rsidRPr="001C72F2">
        <w:rPr>
          <w:rFonts w:ascii="Arial" w:hAnsi="Arial" w:cs="Arial"/>
          <w:sz w:val="24"/>
          <w:szCs w:val="24"/>
        </w:rPr>
        <w:t xml:space="preserve"> quote vincolate</w:t>
      </w:r>
      <w:r w:rsidR="000678CE">
        <w:rPr>
          <w:rFonts w:ascii="Arial" w:hAnsi="Arial" w:cs="Arial"/>
          <w:sz w:val="24"/>
          <w:szCs w:val="24"/>
        </w:rPr>
        <w:t xml:space="preserve">, come da prospetto </w:t>
      </w:r>
      <w:proofErr w:type="spellStart"/>
      <w:r w:rsidR="000678CE">
        <w:rPr>
          <w:rFonts w:ascii="Arial" w:hAnsi="Arial" w:cs="Arial"/>
          <w:sz w:val="24"/>
          <w:szCs w:val="24"/>
        </w:rPr>
        <w:t>all</w:t>
      </w:r>
      <w:proofErr w:type="spellEnd"/>
      <w:r w:rsidR="000678CE">
        <w:rPr>
          <w:rFonts w:ascii="Arial" w:hAnsi="Arial" w:cs="Arial"/>
          <w:sz w:val="24"/>
          <w:szCs w:val="24"/>
        </w:rPr>
        <w:t>. a2</w:t>
      </w:r>
      <w:r w:rsidR="003A5D62">
        <w:rPr>
          <w:rFonts w:ascii="Arial" w:hAnsi="Arial" w:cs="Arial"/>
          <w:sz w:val="24"/>
          <w:szCs w:val="24"/>
        </w:rPr>
        <w:t>)</w:t>
      </w:r>
      <w:r w:rsidRPr="001C72F2">
        <w:rPr>
          <w:rFonts w:ascii="Arial" w:hAnsi="Arial" w:cs="Arial"/>
          <w:sz w:val="24"/>
          <w:szCs w:val="24"/>
        </w:rPr>
        <w:t xml:space="preserve"> </w:t>
      </w:r>
      <w:r w:rsidRPr="000678CE">
        <w:rPr>
          <w:rFonts w:ascii="Arial" w:hAnsi="Arial" w:cs="Arial"/>
          <w:color w:val="FF0000"/>
          <w:sz w:val="24"/>
          <w:szCs w:val="24"/>
        </w:rPr>
        <w:t>e accantonate</w:t>
      </w:r>
      <w:r w:rsidR="000678CE" w:rsidRPr="000678CE">
        <w:rPr>
          <w:rFonts w:ascii="Arial" w:hAnsi="Arial" w:cs="Arial"/>
          <w:color w:val="FF0000"/>
          <w:sz w:val="24"/>
          <w:szCs w:val="24"/>
        </w:rPr>
        <w:t xml:space="preserve">, come da prospetto </w:t>
      </w:r>
      <w:proofErr w:type="spellStart"/>
      <w:r w:rsidR="000678CE" w:rsidRPr="000678CE">
        <w:rPr>
          <w:rFonts w:ascii="Arial" w:hAnsi="Arial" w:cs="Arial"/>
          <w:color w:val="FF0000"/>
          <w:sz w:val="24"/>
          <w:szCs w:val="24"/>
        </w:rPr>
        <w:t>all</w:t>
      </w:r>
      <w:proofErr w:type="spellEnd"/>
      <w:r w:rsidR="000678CE" w:rsidRPr="000678CE">
        <w:rPr>
          <w:rFonts w:ascii="Arial" w:hAnsi="Arial" w:cs="Arial"/>
          <w:color w:val="FF0000"/>
          <w:sz w:val="24"/>
          <w:szCs w:val="24"/>
        </w:rPr>
        <w:t>. a1</w:t>
      </w:r>
      <w:r w:rsidR="003A5D62" w:rsidRPr="000678CE">
        <w:rPr>
          <w:rFonts w:ascii="Arial" w:hAnsi="Arial" w:cs="Arial"/>
          <w:color w:val="FF0000"/>
          <w:sz w:val="24"/>
          <w:szCs w:val="24"/>
        </w:rPr>
        <w:t>)</w:t>
      </w:r>
      <w:r w:rsidRPr="000678CE">
        <w:rPr>
          <w:rFonts w:ascii="Arial" w:hAnsi="Arial" w:cs="Arial"/>
          <w:color w:val="FF0000"/>
          <w:sz w:val="24"/>
          <w:szCs w:val="24"/>
        </w:rPr>
        <w:t xml:space="preserve">, </w:t>
      </w:r>
      <w:r w:rsidRPr="001C72F2">
        <w:rPr>
          <w:rFonts w:ascii="Arial" w:hAnsi="Arial" w:cs="Arial"/>
          <w:sz w:val="24"/>
          <w:szCs w:val="24"/>
        </w:rPr>
        <w:t xml:space="preserve">in funzione del loro possibile utilizzo prima dell’approvazione del Rendiconto della Gestione </w:t>
      </w:r>
      <w:r>
        <w:rPr>
          <w:rFonts w:ascii="Arial" w:hAnsi="Arial" w:cs="Arial"/>
          <w:sz w:val="24"/>
          <w:szCs w:val="24"/>
        </w:rPr>
        <w:t>2024</w:t>
      </w:r>
      <w:r w:rsidRPr="001C72F2">
        <w:rPr>
          <w:rFonts w:ascii="Arial" w:hAnsi="Arial" w:cs="Arial"/>
          <w:sz w:val="24"/>
          <w:szCs w:val="24"/>
        </w:rPr>
        <w:t>; e che tali quote:</w:t>
      </w:r>
      <w:bookmarkStart w:id="1" w:name="_GoBack"/>
      <w:bookmarkEnd w:id="1"/>
    </w:p>
    <w:p w:rsidR="00EA23AB" w:rsidRDefault="00EA23AB" w:rsidP="00EA23AB">
      <w:pPr>
        <w:pStyle w:val="Standard"/>
        <w:numPr>
          <w:ilvl w:val="0"/>
          <w:numId w:val="6"/>
        </w:numPr>
        <w:spacing w:after="120"/>
        <w:jc w:val="both"/>
        <w:rPr>
          <w:rFonts w:ascii="Arial" w:hAnsi="Arial" w:cs="Arial"/>
          <w:sz w:val="24"/>
          <w:szCs w:val="24"/>
        </w:rPr>
      </w:pPr>
      <w:r w:rsidRPr="001C72F2">
        <w:rPr>
          <w:rFonts w:ascii="Arial" w:hAnsi="Arial" w:cs="Arial"/>
          <w:sz w:val="24"/>
          <w:szCs w:val="24"/>
        </w:rPr>
        <w:t>Non risultano inferiori a quelle applicate al Bilancio di Pre</w:t>
      </w:r>
      <w:r>
        <w:rPr>
          <w:rFonts w:ascii="Arial" w:hAnsi="Arial" w:cs="Arial"/>
          <w:sz w:val="24"/>
          <w:szCs w:val="24"/>
        </w:rPr>
        <w:t>visione 2025 – 2027, esercizio 2025</w:t>
      </w:r>
      <w:r w:rsidRPr="001C72F2">
        <w:rPr>
          <w:rFonts w:ascii="Arial" w:hAnsi="Arial" w:cs="Arial"/>
          <w:sz w:val="24"/>
          <w:szCs w:val="24"/>
        </w:rPr>
        <w:t>;</w:t>
      </w:r>
    </w:p>
    <w:p w:rsidR="003A5D62" w:rsidRPr="001C72F2" w:rsidRDefault="003A5D62" w:rsidP="003A5D62">
      <w:pPr>
        <w:pStyle w:val="Standard"/>
        <w:spacing w:after="120"/>
        <w:ind w:left="360"/>
        <w:jc w:val="both"/>
        <w:rPr>
          <w:rFonts w:ascii="Arial" w:hAnsi="Arial" w:cs="Arial"/>
          <w:sz w:val="24"/>
          <w:szCs w:val="24"/>
        </w:rPr>
      </w:pPr>
    </w:p>
    <w:p w:rsidR="00EA23AB" w:rsidRPr="00BD514E" w:rsidRDefault="00EA23AB" w:rsidP="00EA23AB">
      <w:pPr>
        <w:pStyle w:val="Standard"/>
        <w:spacing w:after="120"/>
        <w:ind w:left="360"/>
        <w:jc w:val="both"/>
        <w:rPr>
          <w:rFonts w:ascii="Arial" w:hAnsi="Arial" w:cs="Arial"/>
          <w:color w:val="FF0000"/>
          <w:sz w:val="24"/>
          <w:szCs w:val="24"/>
          <w:u w:val="single"/>
        </w:rPr>
      </w:pPr>
      <w:r w:rsidRPr="00BD514E">
        <w:rPr>
          <w:rFonts w:ascii="Arial" w:hAnsi="Arial" w:cs="Arial"/>
          <w:color w:val="FF0000"/>
          <w:sz w:val="24"/>
          <w:szCs w:val="24"/>
          <w:u w:val="single"/>
        </w:rPr>
        <w:t>(</w:t>
      </w:r>
      <w:proofErr w:type="gramStart"/>
      <w:r w:rsidRPr="00BD514E">
        <w:rPr>
          <w:rFonts w:ascii="Arial" w:hAnsi="Arial" w:cs="Arial"/>
          <w:color w:val="FF0000"/>
          <w:sz w:val="24"/>
          <w:szCs w:val="24"/>
          <w:u w:val="single"/>
        </w:rPr>
        <w:t>oppure</w:t>
      </w:r>
      <w:proofErr w:type="gramEnd"/>
      <w:r w:rsidRPr="00BD514E">
        <w:rPr>
          <w:rFonts w:ascii="Arial" w:hAnsi="Arial" w:cs="Arial"/>
          <w:color w:val="FF0000"/>
          <w:sz w:val="24"/>
          <w:szCs w:val="24"/>
          <w:u w:val="single"/>
        </w:rPr>
        <w:t>)</w:t>
      </w:r>
      <w:r w:rsidR="00BD514E">
        <w:rPr>
          <w:rFonts w:ascii="Arial" w:hAnsi="Arial" w:cs="Arial"/>
          <w:color w:val="FF0000"/>
          <w:sz w:val="24"/>
          <w:szCs w:val="24"/>
          <w:u w:val="single"/>
        </w:rPr>
        <w:t xml:space="preserve"> eliminare ove non ricorre</w:t>
      </w:r>
    </w:p>
    <w:p w:rsidR="00EA23AB" w:rsidRPr="00BD514E" w:rsidRDefault="00EA23AB" w:rsidP="00EA23AB">
      <w:pPr>
        <w:pStyle w:val="Standard"/>
        <w:numPr>
          <w:ilvl w:val="0"/>
          <w:numId w:val="6"/>
        </w:numPr>
        <w:spacing w:after="120"/>
        <w:jc w:val="both"/>
        <w:rPr>
          <w:rFonts w:ascii="Arial" w:hAnsi="Arial" w:cs="Arial"/>
          <w:color w:val="FF0000"/>
          <w:sz w:val="24"/>
          <w:szCs w:val="24"/>
        </w:rPr>
      </w:pPr>
      <w:r w:rsidRPr="00BD514E">
        <w:rPr>
          <w:rFonts w:ascii="Arial" w:hAnsi="Arial" w:cs="Arial"/>
          <w:color w:val="FF0000"/>
          <w:sz w:val="24"/>
          <w:szCs w:val="24"/>
        </w:rPr>
        <w:t>Risultano inferiori a quelle applicate al Bilancio di Previsione 2025 – 2027, esercizio 2025, pertanto è necessario provvedere alla riduzione immediata tramite apposita variazione di bilancio;</w:t>
      </w:r>
    </w:p>
    <w:p w:rsidR="00EA23AB" w:rsidRPr="001C72F2" w:rsidRDefault="00EA23AB" w:rsidP="00EA23AB">
      <w:pPr>
        <w:pStyle w:val="Standard"/>
        <w:spacing w:after="120"/>
        <w:ind w:left="720"/>
        <w:jc w:val="both"/>
        <w:rPr>
          <w:rFonts w:ascii="Arial" w:hAnsi="Arial" w:cs="Arial"/>
          <w:sz w:val="24"/>
          <w:szCs w:val="24"/>
        </w:rPr>
      </w:pPr>
    </w:p>
    <w:p w:rsidR="00EA23AB" w:rsidRPr="001C72F2" w:rsidRDefault="00EA23AB" w:rsidP="00EA23AB">
      <w:pPr>
        <w:pStyle w:val="Standard"/>
        <w:numPr>
          <w:ilvl w:val="0"/>
          <w:numId w:val="8"/>
        </w:numPr>
        <w:suppressAutoHyphens w:val="0"/>
        <w:autoSpaceDE w:val="0"/>
        <w:adjustRightInd w:val="0"/>
        <w:spacing w:after="120"/>
        <w:ind w:left="426" w:hanging="426"/>
        <w:jc w:val="both"/>
        <w:textAlignment w:val="auto"/>
        <w:rPr>
          <w:rFonts w:ascii="Arial" w:hAnsi="Arial" w:cs="Arial"/>
          <w:kern w:val="0"/>
          <w:sz w:val="24"/>
          <w:szCs w:val="24"/>
        </w:rPr>
      </w:pPr>
      <w:proofErr w:type="gramStart"/>
      <w:r>
        <w:rPr>
          <w:rFonts w:ascii="Arial" w:hAnsi="Arial" w:cs="Arial"/>
          <w:sz w:val="24"/>
          <w:szCs w:val="24"/>
        </w:rPr>
        <w:lastRenderedPageBreak/>
        <w:t>di</w:t>
      </w:r>
      <w:proofErr w:type="gramEnd"/>
      <w:r>
        <w:rPr>
          <w:rFonts w:ascii="Arial" w:hAnsi="Arial" w:cs="Arial"/>
          <w:sz w:val="24"/>
          <w:szCs w:val="24"/>
        </w:rPr>
        <w:t xml:space="preserve"> dare atto </w:t>
      </w:r>
      <w:r w:rsidRPr="001C72F2">
        <w:rPr>
          <w:rFonts w:ascii="Arial" w:hAnsi="Arial" w:cs="Arial"/>
          <w:b/>
          <w:sz w:val="24"/>
          <w:szCs w:val="24"/>
        </w:rPr>
        <w:t xml:space="preserve"> </w:t>
      </w:r>
      <w:r w:rsidRPr="001C72F2">
        <w:rPr>
          <w:rFonts w:ascii="Arial" w:hAnsi="Arial" w:cs="Arial"/>
          <w:sz w:val="24"/>
          <w:szCs w:val="24"/>
        </w:rPr>
        <w:t>che la definitiva determinazione del Risultato di A</w:t>
      </w:r>
      <w:r w:rsidR="003A5D62">
        <w:rPr>
          <w:rFonts w:ascii="Arial" w:hAnsi="Arial" w:cs="Arial"/>
          <w:sz w:val="24"/>
          <w:szCs w:val="24"/>
        </w:rPr>
        <w:t>mministrazione</w:t>
      </w:r>
      <w:r w:rsidRPr="001C72F2">
        <w:rPr>
          <w:rFonts w:ascii="Arial" w:hAnsi="Arial" w:cs="Arial"/>
          <w:sz w:val="24"/>
          <w:szCs w:val="24"/>
        </w:rPr>
        <w:t xml:space="preserve">, sarà effettuata con delibera di Consiglio comunale di approvazione del Rendiconto dell’esercizio </w:t>
      </w:r>
      <w:r>
        <w:rPr>
          <w:rFonts w:ascii="Arial" w:hAnsi="Arial" w:cs="Arial"/>
          <w:sz w:val="24"/>
          <w:szCs w:val="24"/>
        </w:rPr>
        <w:t>2024</w:t>
      </w:r>
      <w:r w:rsidRPr="001C72F2">
        <w:rPr>
          <w:rFonts w:ascii="Arial" w:hAnsi="Arial" w:cs="Arial"/>
          <w:sz w:val="24"/>
          <w:szCs w:val="24"/>
        </w:rPr>
        <w:t>;</w:t>
      </w:r>
    </w:p>
    <w:p w:rsidR="00A479D7" w:rsidRDefault="00EA23AB" w:rsidP="00523DEB">
      <w:pPr>
        <w:pStyle w:val="Standard"/>
        <w:numPr>
          <w:ilvl w:val="0"/>
          <w:numId w:val="8"/>
        </w:numPr>
        <w:suppressAutoHyphens w:val="0"/>
        <w:autoSpaceDE w:val="0"/>
        <w:adjustRightInd w:val="0"/>
        <w:spacing w:after="120"/>
        <w:ind w:left="426" w:hanging="426"/>
        <w:jc w:val="both"/>
        <w:textAlignment w:val="auto"/>
      </w:pPr>
      <w:proofErr w:type="gramStart"/>
      <w:r w:rsidRPr="003A5D62">
        <w:rPr>
          <w:rFonts w:ascii="Arial" w:hAnsi="Arial" w:cs="Arial"/>
          <w:sz w:val="24"/>
          <w:szCs w:val="24"/>
        </w:rPr>
        <w:t>di</w:t>
      </w:r>
      <w:proofErr w:type="gramEnd"/>
      <w:r w:rsidRPr="003A5D62">
        <w:rPr>
          <w:rFonts w:ascii="Arial" w:hAnsi="Arial" w:cs="Arial"/>
          <w:sz w:val="24"/>
          <w:szCs w:val="24"/>
        </w:rPr>
        <w:t xml:space="preserve"> dichiarare</w:t>
      </w:r>
      <w:r w:rsidRPr="003A5D62">
        <w:rPr>
          <w:rFonts w:ascii="Arial" w:hAnsi="Arial" w:cs="Arial"/>
          <w:b/>
          <w:sz w:val="24"/>
          <w:szCs w:val="24"/>
        </w:rPr>
        <w:t xml:space="preserve"> </w:t>
      </w:r>
      <w:r w:rsidRPr="003A5D62">
        <w:rPr>
          <w:rFonts w:ascii="Arial" w:hAnsi="Arial" w:cs="Arial"/>
          <w:sz w:val="24"/>
          <w:szCs w:val="24"/>
        </w:rPr>
        <w:t>la presente deliberazione immediatamente esecutiva ai sensi dell’art. 134 del T.U.E.L. con successiva unanime e palese votazione.</w:t>
      </w:r>
    </w:p>
    <w:sectPr w:rsidR="00A479D7" w:rsidSect="003E1D3A">
      <w:pgSz w:w="11906" w:h="16838"/>
      <w:pgMar w:top="1985" w:right="22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0"/>
    <w:family w:val="swiss"/>
    <w:pitch w:val="variable"/>
    <w:sig w:usb0="E0000AFF" w:usb1="500078FF" w:usb2="00000021" w:usb3="00000000" w:csb0="000001B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5"/>
    <w:multiLevelType w:val="multilevel"/>
    <w:tmpl w:val="00000005"/>
    <w:name w:val="WW8Num5"/>
    <w:lvl w:ilvl="0">
      <w:start w:val="1"/>
      <w:numFmt w:val="decimal"/>
      <w:lvlText w:val="%1."/>
      <w:lvlJc w:val="left"/>
      <w:pPr>
        <w:tabs>
          <w:tab w:val="num" w:pos="360"/>
        </w:tabs>
        <w:ind w:left="357" w:hanging="357"/>
      </w:pPr>
      <w:rPr>
        <w:rFonts w:ascii="Arial" w:hAnsi="Arial" w:cs="Arial"/>
        <w:sz w:val="20"/>
        <w:szCs w:val="20"/>
      </w:rPr>
    </w:lvl>
    <w:lvl w:ilvl="1">
      <w:start w:val="1"/>
      <w:numFmt w:val="bullet"/>
      <w:lvlText w:val=""/>
      <w:lvlJc w:val="left"/>
      <w:pPr>
        <w:tabs>
          <w:tab w:val="num" w:pos="1440"/>
        </w:tabs>
        <w:ind w:left="1440" w:hanging="360"/>
      </w:pPr>
      <w:rPr>
        <w:rFonts w:ascii="Symbol" w:hAnsi="Symbol" w:cs="Symbol" w:hint="default"/>
        <w:color w:val="auto"/>
      </w:rPr>
    </w:lvl>
    <w:lvl w:ilvl="2">
      <w:start w:val="1"/>
      <w:numFmt w:val="lowerRoman"/>
      <w:lvlText w:val="%3."/>
      <w:lvlJc w:val="right"/>
      <w:pPr>
        <w:tabs>
          <w:tab w:val="num" w:pos="2160"/>
        </w:tabs>
        <w:ind w:left="2160" w:hanging="180"/>
      </w:pPr>
    </w:lvl>
    <w:lvl w:ilvl="3">
      <w:start w:val="1"/>
      <w:numFmt w:val="bullet"/>
      <w:lvlText w:val=""/>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73A62B1"/>
    <w:multiLevelType w:val="multilevel"/>
    <w:tmpl w:val="BB505F4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
    <w:nsid w:val="0C932452"/>
    <w:multiLevelType w:val="hybridMultilevel"/>
    <w:tmpl w:val="4C1060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0356EF2"/>
    <w:multiLevelType w:val="hybridMultilevel"/>
    <w:tmpl w:val="1020E414"/>
    <w:lvl w:ilvl="0" w:tplc="5F5CBD80">
      <w:start w:val="4"/>
      <w:numFmt w:val="bullet"/>
      <w:lvlText w:val="-"/>
      <w:lvlJc w:val="left"/>
      <w:pPr>
        <w:ind w:left="720" w:hanging="360"/>
      </w:pPr>
      <w:rPr>
        <w:rFonts w:ascii="Helvetica" w:eastAsia="Arial Unicode MS" w:hAnsi="Helvetica" w:cs="Helvetic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37003B77"/>
    <w:multiLevelType w:val="hybridMultilevel"/>
    <w:tmpl w:val="8048C768"/>
    <w:lvl w:ilvl="0" w:tplc="5F5CBD80">
      <w:start w:val="4"/>
      <w:numFmt w:val="bullet"/>
      <w:lvlText w:val="-"/>
      <w:lvlJc w:val="left"/>
      <w:pPr>
        <w:ind w:left="720" w:hanging="360"/>
      </w:pPr>
      <w:rPr>
        <w:rFonts w:ascii="Helvetica" w:eastAsia="Arial Unicode MS" w:hAnsi="Helvetica" w:cs="Helvetic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593D3D3B"/>
    <w:multiLevelType w:val="hybridMultilevel"/>
    <w:tmpl w:val="E18EB1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76B54CE4"/>
    <w:multiLevelType w:val="hybridMultilevel"/>
    <w:tmpl w:val="10864A3A"/>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779E4CED"/>
    <w:multiLevelType w:val="multilevel"/>
    <w:tmpl w:val="D7C8ACB8"/>
    <w:lvl w:ilvl="0">
      <w:start w:val="1"/>
      <w:numFmt w:val="bullet"/>
      <w:lvlText w:val="o"/>
      <w:lvlJc w:val="left"/>
      <w:pPr>
        <w:ind w:left="720" w:hanging="360"/>
      </w:pPr>
      <w:rPr>
        <w:rFonts w:ascii="Courier New" w:hAnsi="Courier New" w:cs="Courier New"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2"/>
  </w:num>
  <w:num w:numId="2">
    <w:abstractNumId w:val="0"/>
  </w:num>
  <w:num w:numId="3">
    <w:abstractNumId w:val="3"/>
  </w:num>
  <w:num w:numId="4">
    <w:abstractNumId w:val="1"/>
  </w:num>
  <w:num w:numId="5">
    <w:abstractNumId w:val="5"/>
  </w:num>
  <w:num w:numId="6">
    <w:abstractNumId w:val="4"/>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9D7"/>
    <w:rsid w:val="000678CE"/>
    <w:rsid w:val="003A5D62"/>
    <w:rsid w:val="003E1D3A"/>
    <w:rsid w:val="00A479D7"/>
    <w:rsid w:val="00BD514E"/>
    <w:rsid w:val="00EA23AB"/>
    <w:rsid w:val="00EA3BE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A26F16-DC5F-4FAB-B63D-790C3FD16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479D7"/>
    <w:pPr>
      <w:suppressAutoHyphens/>
      <w:autoSpaceDN w:val="0"/>
      <w:spacing w:line="276" w:lineRule="auto"/>
      <w:ind w:left="720"/>
      <w:jc w:val="left"/>
      <w:textAlignment w:val="baseline"/>
    </w:pPr>
    <w:rPr>
      <w:rFonts w:ascii="Liberation Sans" w:eastAsia="Liberation Sans" w:hAnsi="Liberation Sans" w:cs="Liberation Sans"/>
      <w:kern w:val="3"/>
      <w:lang w:eastAsia="it-IT"/>
    </w:rPr>
  </w:style>
  <w:style w:type="paragraph" w:customStyle="1" w:styleId="Standard">
    <w:name w:val="Standard"/>
    <w:rsid w:val="00A479D7"/>
    <w:pPr>
      <w:suppressAutoHyphens/>
      <w:autoSpaceDN w:val="0"/>
      <w:spacing w:after="200" w:line="276" w:lineRule="auto"/>
      <w:jc w:val="left"/>
      <w:textAlignment w:val="baseline"/>
    </w:pPr>
    <w:rPr>
      <w:rFonts w:ascii="Liberation Sans" w:eastAsia="Liberation Sans" w:hAnsi="Liberation Sans" w:cs="Liberation Sans"/>
      <w:kern w:val="3"/>
      <w:lang w:eastAsia="it-IT"/>
    </w:rPr>
  </w:style>
  <w:style w:type="character" w:customStyle="1" w:styleId="Carpredefinitoparagrafo0">
    <w:name w:val="Car.predefinitoparagrafo"/>
    <w:rsid w:val="00A479D7"/>
  </w:style>
  <w:style w:type="character" w:customStyle="1" w:styleId="comma-num-akn">
    <w:name w:val="comma-num-akn"/>
    <w:basedOn w:val="Carpredefinitoparagrafo"/>
    <w:rsid w:val="003A5D62"/>
  </w:style>
  <w:style w:type="character" w:customStyle="1" w:styleId="arttextincomma">
    <w:name w:val="art_text_in_comma"/>
    <w:basedOn w:val="Carpredefinitoparagrafo"/>
    <w:rsid w:val="003A5D62"/>
  </w:style>
  <w:style w:type="character" w:styleId="Collegamentoipertestuale">
    <w:name w:val="Hyperlink"/>
    <w:basedOn w:val="Carpredefinitoparagrafo"/>
    <w:uiPriority w:val="99"/>
    <w:semiHidden/>
    <w:unhideWhenUsed/>
    <w:rsid w:val="003A5D62"/>
    <w:rPr>
      <w:color w:val="0000FF"/>
      <w:u w:val="single"/>
    </w:rPr>
  </w:style>
  <w:style w:type="paragraph" w:styleId="Corpotesto">
    <w:name w:val="Body Text"/>
    <w:basedOn w:val="Normale"/>
    <w:link w:val="CorpotestoCarattere"/>
    <w:uiPriority w:val="1"/>
    <w:qFormat/>
    <w:rsid w:val="003A5D62"/>
    <w:pPr>
      <w:widowControl w:val="0"/>
      <w:autoSpaceDE w:val="0"/>
      <w:autoSpaceDN w:val="0"/>
      <w:jc w:val="left"/>
    </w:pPr>
    <w:rPr>
      <w:rFonts w:ascii="Times New Roman" w:eastAsia="Times New Roman" w:hAnsi="Times New Roman" w:cs="Times New Roman"/>
      <w:sz w:val="28"/>
      <w:szCs w:val="28"/>
    </w:rPr>
  </w:style>
  <w:style w:type="character" w:customStyle="1" w:styleId="CorpotestoCarattere">
    <w:name w:val="Corpo testo Carattere"/>
    <w:basedOn w:val="Carpredefinitoparagrafo"/>
    <w:link w:val="Corpotesto"/>
    <w:uiPriority w:val="1"/>
    <w:rsid w:val="003A5D62"/>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normattiva.it/uri-res/N2Ls?urn:nir:stato:decreto.legislativo:2011-06-23;118~art11-com3-leta"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1029</Words>
  <Characters>5871</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6887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Brunetto</dc:creator>
  <cp:keywords/>
  <dc:description/>
  <cp:lastModifiedBy>Elena Brunetto</cp:lastModifiedBy>
  <cp:revision>2</cp:revision>
  <dcterms:created xsi:type="dcterms:W3CDTF">2025-01-26T21:47:00Z</dcterms:created>
  <dcterms:modified xsi:type="dcterms:W3CDTF">2025-01-26T21:47:00Z</dcterms:modified>
</cp:coreProperties>
</file>