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A61DC" w14:textId="4B72ED9A" w:rsidR="00144E3E" w:rsidRDefault="006E486B" w:rsidP="00875C18">
      <w:pPr>
        <w:pStyle w:val="TitoloDocumento"/>
        <w:tabs>
          <w:tab w:val="left" w:pos="3036"/>
        </w:tabs>
        <w:ind w:right="566"/>
        <w:rPr>
          <w:sz w:val="60"/>
          <w:szCs w:val="60"/>
        </w:rPr>
      </w:pPr>
      <w:r>
        <w:rPr>
          <w:noProof/>
          <w:lang w:eastAsia="it-IT"/>
        </w:rPr>
        <w:drawing>
          <wp:anchor distT="0" distB="0" distL="114300" distR="114300" simplePos="0" relativeHeight="251677696" behindDoc="0" locked="0" layoutInCell="1" allowOverlap="1" wp14:anchorId="48A90271" wp14:editId="0ED25FC7">
            <wp:simplePos x="0" y="0"/>
            <wp:positionH relativeFrom="column">
              <wp:posOffset>3542665</wp:posOffset>
            </wp:positionH>
            <wp:positionV relativeFrom="paragraph">
              <wp:posOffset>-525780</wp:posOffset>
            </wp:positionV>
            <wp:extent cx="1223645" cy="586740"/>
            <wp:effectExtent l="0" t="0" r="0" b="3810"/>
            <wp:wrapNone/>
            <wp:docPr id="17106328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364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BF7">
        <w:rPr>
          <w:rFonts w:ascii="Aptos" w:eastAsia="Yu Mincho" w:hAnsi="Aptos" w:cs="Times New Roman"/>
          <w:b w:val="0"/>
          <w:smallCaps w:val="0"/>
          <w:noProof/>
          <w:color w:val="auto"/>
          <w:kern w:val="2"/>
          <w:sz w:val="24"/>
          <w:szCs w:val="24"/>
          <w:lang w:eastAsia="it-IT"/>
        </w:rPr>
        <mc:AlternateContent>
          <mc:Choice Requires="wpg">
            <w:drawing>
              <wp:anchor distT="0" distB="0" distL="114300" distR="114300" simplePos="0" relativeHeight="251672576" behindDoc="0" locked="0" layoutInCell="1" allowOverlap="1" wp14:anchorId="4C1EBB84" wp14:editId="0E19FFC9">
                <wp:simplePos x="0" y="0"/>
                <wp:positionH relativeFrom="column">
                  <wp:posOffset>-885825</wp:posOffset>
                </wp:positionH>
                <wp:positionV relativeFrom="paragraph">
                  <wp:posOffset>-899795</wp:posOffset>
                </wp:positionV>
                <wp:extent cx="5843905" cy="1536700"/>
                <wp:effectExtent l="0" t="0" r="4445" b="6350"/>
                <wp:wrapNone/>
                <wp:docPr id="983417067" name="Gruppo 13"/>
                <wp:cNvGraphicFramePr/>
                <a:graphic xmlns:a="http://schemas.openxmlformats.org/drawingml/2006/main">
                  <a:graphicData uri="http://schemas.microsoft.com/office/word/2010/wordprocessingGroup">
                    <wpg:wgp>
                      <wpg:cNvGrpSpPr/>
                      <wpg:grpSpPr>
                        <a:xfrm>
                          <a:off x="0" y="0"/>
                          <a:ext cx="5843905" cy="1536700"/>
                          <a:chOff x="-19050" y="0"/>
                          <a:chExt cx="5844540" cy="1536888"/>
                        </a:xfrm>
                      </wpg:grpSpPr>
                      <wps:wsp>
                        <wps:cNvPr id="118077253" name="Rettangolo 12"/>
                        <wps:cNvSpPr/>
                        <wps:spPr>
                          <a:xfrm>
                            <a:off x="-19050" y="0"/>
                            <a:ext cx="5832000" cy="125630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456354" name="Casella di testo 2063043805"/>
                        <wps:cNvSpPr txBox="1"/>
                        <wps:spPr>
                          <a:xfrm>
                            <a:off x="9525" y="1244303"/>
                            <a:ext cx="5815965" cy="292585"/>
                          </a:xfrm>
                          <a:prstGeom prst="rect">
                            <a:avLst/>
                          </a:prstGeom>
                          <a:noFill/>
                          <a:ln w="6350">
                            <a:noFill/>
                          </a:ln>
                        </wps:spPr>
                        <wps:txbx>
                          <w:txbxContent>
                            <w:p w14:paraId="14B947B2" w14:textId="77777777" w:rsidR="00107BF7" w:rsidRPr="00EE3C78" w:rsidRDefault="00107BF7" w:rsidP="00107BF7">
                              <w:pPr>
                                <w:pStyle w:val="TipoDocumento"/>
                                <w:spacing w:after="0"/>
                                <w:jc w:val="center"/>
                              </w:pPr>
                              <w: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1832541" name="Immagine 30" descr="Immagine che contiene testo&#10;&#10;Descrizione generata automaticament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8166" y="381047"/>
                            <a:ext cx="1868170" cy="611505"/>
                          </a:xfrm>
                          <a:prstGeom prst="rect">
                            <a:avLst/>
                          </a:prstGeom>
                          <a:noFill/>
                        </pic:spPr>
                      </pic:pic>
                      <pic:pic xmlns:pic="http://schemas.openxmlformats.org/drawingml/2006/picture">
                        <pic:nvPicPr>
                          <pic:cNvPr id="1122352072" name="Immagine 4" descr="Immagine che contiene testo, Carattere, Elementi grafici, schermata&#10;&#10;Il contenuto generato dall'IA potrebbe non essere corretto."/>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64493" y="314325"/>
                            <a:ext cx="1224133" cy="7485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1EBB84" id="Gruppo 13" o:spid="_x0000_s1026" style="position:absolute;left:0;text-align:left;margin-left:-69.75pt;margin-top:-70.85pt;width:460.15pt;height:121pt;z-index:251672576;mso-width-relative:margin;mso-height-relative:margin" coordorigin="-190" coordsize="58445,15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">
                <v:rect id="Rettangolo 12" o:spid="_x0000_s1027" style="position:absolute;left:-190;width:58319;height:1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" fillcolor="white [3212]" stroked="f" strokeweight="1pt"/>
                <v:shapetype id="_x0000_t202" coordsize="21600,21600" o:spt="202" path="m,l,21600r21600,l21600,xe">
                  <v:stroke joinstyle="miter"/>
                  <v:path gradientshapeok="t" o:connecttype="rect"/>
                </v:shapetype>
                <v:shape id="Casella di testo 2063043805" o:spid="_x0000_s1028" type="#_x0000_t202" style="position:absolute;left:95;top:12443;width:58159;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" filled="f" stroked="f" strokeweight=".5pt">
                  <v:textbox>
                    <w:txbxContent>
                      <w:p w14:paraId="14B947B2" w14:textId="77777777" w:rsidR="00107BF7" w:rsidRPr="00EE3C78" w:rsidRDefault="00107BF7" w:rsidP="00107BF7">
                        <w:pPr>
                          <w:pStyle w:val="TipoDocumento"/>
                          <w:spacing w:after="0"/>
                          <w:jc w:val="center"/>
                        </w:pPr>
                        <w:r>
                          <w:t>documento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0" o:spid="_x0000_s1029" type="#_x0000_t75" alt="Immagine che contiene testo&#10;&#10;Descrizione generata automaticamente" style="position:absolute;left:6381;top:3810;width:1868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">
                  <v:imagedata r:id="rId11" o:title="Immagine che contiene testo&#10;&#10;Descrizione generata automaticamente"/>
                </v:shape>
                <v:shape id="Immagine 4" o:spid="_x0000_s1030" type="#_x0000_t75" alt="Immagine che contiene testo, Carattere, Elementi grafici, schermata&#10;&#10;Il contenuto generato dall'IA potrebbe non essere corretto." style="position:absolute;left:28644;top:3143;width:12242;height:7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">
                  <v:imagedata r:id="rId12" o:title="Immagine che contiene testo, Carattere, Elementi grafici, schermata&#10;&#10;Il contenuto generato dall'IA potrebbe non essere corretto"/>
                </v:shape>
              </v:group>
            </w:pict>
          </mc:Fallback>
        </mc:AlternateContent>
      </w:r>
      <w:r w:rsidR="00107BF7" w:rsidRPr="004735DA">
        <w:rPr>
          <w:rFonts w:ascii="Aptos" w:eastAsia="Yu Mincho" w:hAnsi="Aptos" w:cs="Times New Roman"/>
          <w:b w:val="0"/>
          <w:smallCaps w:val="0"/>
          <w:noProof/>
          <w:color w:val="auto"/>
          <w:kern w:val="2"/>
          <w:sz w:val="24"/>
          <w:szCs w:val="24"/>
          <w:lang w:eastAsia="it-IT"/>
          <w14:ligatures w14:val="standardContextual"/>
        </w:rPr>
        <mc:AlternateContent>
          <mc:Choice Requires="wps">
            <w:drawing>
              <wp:anchor distT="0" distB="0" distL="114300" distR="114300" simplePos="0" relativeHeight="251669503" behindDoc="0" locked="0" layoutInCell="1" allowOverlap="1" wp14:anchorId="058D7254" wp14:editId="1ED51910">
                <wp:simplePos x="0" y="0"/>
                <wp:positionH relativeFrom="column">
                  <wp:posOffset>-1131570</wp:posOffset>
                </wp:positionH>
                <wp:positionV relativeFrom="paragraph">
                  <wp:posOffset>-1151890</wp:posOffset>
                </wp:positionV>
                <wp:extent cx="6083935" cy="1788795"/>
                <wp:effectExtent l="0" t="0" r="0" b="1905"/>
                <wp:wrapNone/>
                <wp:docPr id="1769880796" name="Rettangolo con angoli arrotondati 16"/>
                <wp:cNvGraphicFramePr/>
                <a:graphic xmlns:a="http://schemas.openxmlformats.org/drawingml/2006/main">
                  <a:graphicData uri="http://schemas.microsoft.com/office/word/2010/wordprocessingShape">
                    <wps:wsp>
                      <wps:cNvSpPr/>
                      <wps:spPr>
                        <a:xfrm>
                          <a:off x="0" y="0"/>
                          <a:ext cx="6083935" cy="1788795"/>
                        </a:xfrm>
                        <a:prstGeom prst="round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D730B" id="Rettangolo con angoli arrotondati 16" o:spid="_x0000_s1026" style="position:absolute;margin-left:-89.1pt;margin-top:-90.7pt;width:479.05pt;height:140.8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" fillcolor="#f2f2f2 [3052]" stroked="f" strokeweight="1pt">
                <v:stroke joinstyle="miter"/>
              </v:roundrect>
            </w:pict>
          </mc:Fallback>
        </mc:AlternateContent>
      </w:r>
      <w:r w:rsidR="009D4EA8">
        <w:rPr>
          <w:noProof/>
        </w:rPr>
        <w:softHyphen/>
      </w:r>
      <w:r w:rsidR="009D4EA8">
        <w:rPr>
          <w:noProof/>
        </w:rPr>
        <w:softHyphen/>
      </w:r>
      <w:r w:rsidR="009D4EA8">
        <w:rPr>
          <w:noProof/>
        </w:rPr>
        <w:softHyphen/>
      </w:r>
      <w:r w:rsidR="00875C18">
        <w:rPr>
          <w:noProof/>
        </w:rPr>
        <w:tab/>
      </w:r>
      <w:r w:rsidR="002050D7">
        <w:rPr>
          <w:sz w:val="48"/>
          <w:szCs w:val="48"/>
        </w:rPr>
        <w:br/>
      </w:r>
      <w:r w:rsidR="002050D7">
        <w:rPr>
          <w:sz w:val="48"/>
          <w:szCs w:val="48"/>
        </w:rPr>
        <w:br/>
      </w:r>
      <w:r w:rsidR="002050D7">
        <w:rPr>
          <w:sz w:val="48"/>
          <w:szCs w:val="48"/>
        </w:rPr>
        <w:br/>
      </w:r>
      <w:r w:rsidR="00886830">
        <w:rPr>
          <w:sz w:val="48"/>
          <w:szCs w:val="48"/>
        </w:rPr>
        <w:br/>
      </w:r>
    </w:p>
    <w:p w14:paraId="0EBF23AA" w14:textId="77777777" w:rsidR="00D47E57" w:rsidRDefault="00D47E57" w:rsidP="00875C18">
      <w:pPr>
        <w:pStyle w:val="TitoloDocumento"/>
        <w:tabs>
          <w:tab w:val="left" w:pos="3036"/>
        </w:tabs>
        <w:ind w:right="566"/>
        <w:rPr>
          <w:sz w:val="60"/>
          <w:szCs w:val="60"/>
        </w:rPr>
      </w:pPr>
    </w:p>
    <w:p w14:paraId="475F55F2" w14:textId="1E059C9E" w:rsidR="004D3A15" w:rsidRPr="00107BF7" w:rsidRDefault="00107BF7" w:rsidP="00107BF7">
      <w:pPr>
        <w:pStyle w:val="TitoloDocumento"/>
        <w:tabs>
          <w:tab w:val="left" w:pos="3036"/>
        </w:tabs>
        <w:spacing w:before="1320"/>
        <w:ind w:left="426" w:right="2410"/>
        <w:jc w:val="left"/>
        <w:rPr>
          <w:bCs/>
          <w:sz w:val="52"/>
          <w:szCs w:val="52"/>
        </w:rPr>
      </w:pPr>
      <w:r>
        <w:rPr>
          <w:bCs/>
          <w:sz w:val="52"/>
          <w:szCs w:val="52"/>
        </w:rPr>
        <w:t>R</w:t>
      </w:r>
      <w:r w:rsidRPr="00107BF7">
        <w:rPr>
          <w:bCs/>
          <w:sz w:val="52"/>
          <w:szCs w:val="52"/>
        </w:rPr>
        <w:t>elazione dell’organo di revisione</w:t>
      </w:r>
      <w:r>
        <w:rPr>
          <w:bCs/>
          <w:sz w:val="52"/>
          <w:szCs w:val="52"/>
        </w:rPr>
        <w:t xml:space="preserve"> </w:t>
      </w:r>
      <w:r w:rsidRPr="00107BF7">
        <w:rPr>
          <w:bCs/>
          <w:sz w:val="52"/>
          <w:szCs w:val="52"/>
        </w:rPr>
        <w:t>sul rendiconto della gestione 202</w:t>
      </w:r>
      <w:r w:rsidR="009A1477" w:rsidRPr="00107BF7">
        <w:rPr>
          <w:bCs/>
          <w:sz w:val="52"/>
          <w:szCs w:val="52"/>
        </w:rPr>
        <w:t>5</w:t>
      </w:r>
    </w:p>
    <w:p w14:paraId="2F952FFA" w14:textId="77CE63D4" w:rsidR="00B96B24" w:rsidRPr="00107BF7" w:rsidRDefault="00107BF7" w:rsidP="00107BF7">
      <w:pPr>
        <w:pStyle w:val="TitoloDocumento"/>
        <w:tabs>
          <w:tab w:val="left" w:pos="3036"/>
        </w:tabs>
        <w:spacing w:before="360"/>
        <w:ind w:left="426" w:right="2410"/>
        <w:jc w:val="left"/>
        <w:rPr>
          <w:b w:val="0"/>
          <w:sz w:val="48"/>
          <w:szCs w:val="48"/>
        </w:rPr>
      </w:pPr>
      <w:r w:rsidRPr="00107BF7">
        <w:rPr>
          <w:b w:val="0"/>
          <w:sz w:val="48"/>
          <w:szCs w:val="48"/>
        </w:rPr>
        <w:t>Check-list e tabelle</w:t>
      </w:r>
    </w:p>
    <w:p w14:paraId="411BD0C1" w14:textId="284FE64B" w:rsidR="00281EF7" w:rsidRDefault="00107BF7">
      <w:r w:rsidRPr="00B5245F">
        <w:rPr>
          <w:rFonts w:ascii="Aptos" w:eastAsia="Yu Mincho" w:hAnsi="Aptos" w:cs="Aptos"/>
          <w:bCs/>
          <w:caps/>
          <w:noProof/>
          <w:color w:val="auto"/>
          <w:kern w:val="2"/>
          <w:sz w:val="24"/>
          <w:szCs w:val="24"/>
          <w:lang w:eastAsia="it-IT"/>
          <w14:ligatures w14:val="standardContextual"/>
        </w:rPr>
        <w:drawing>
          <wp:anchor distT="0" distB="0" distL="114300" distR="114300" simplePos="0" relativeHeight="251673600" behindDoc="1" locked="1" layoutInCell="1" allowOverlap="1" wp14:anchorId="48018312" wp14:editId="1C42961A">
            <wp:simplePos x="0" y="0"/>
            <wp:positionH relativeFrom="page">
              <wp:posOffset>12700</wp:posOffset>
            </wp:positionH>
            <wp:positionV relativeFrom="page">
              <wp:posOffset>-54610</wp:posOffset>
            </wp:positionV>
            <wp:extent cx="7559675" cy="10691495"/>
            <wp:effectExtent l="0" t="0" r="3175" b="0"/>
            <wp:wrapNone/>
            <wp:docPr id="1" name="Immagine 1" descr="Immagine che contiene Bordeaux, Carminio, modello, Policromia&#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magine 1" descr="Immagine che contiene Bordeaux, Carminio, modello, Policromia&#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35DA">
        <w:rPr>
          <w:rFonts w:ascii="Aptos" w:eastAsia="Yu Mincho" w:hAnsi="Aptos" w:cs="Times New Roman"/>
          <w:b/>
          <w:i/>
          <w:iCs/>
          <w:noProof/>
          <w:color w:val="auto"/>
          <w:kern w:val="2"/>
          <w:sz w:val="28"/>
          <w:lang w:eastAsia="ja-JP"/>
          <w14:ligatures w14:val="standardContextual"/>
        </w:rPr>
        <mc:AlternateContent>
          <mc:Choice Requires="wpg">
            <w:drawing>
              <wp:anchor distT="0" distB="0" distL="114300" distR="114300" simplePos="0" relativeHeight="251674624" behindDoc="0" locked="0" layoutInCell="1" allowOverlap="1" wp14:anchorId="24B4B7CA" wp14:editId="0C16BA69">
                <wp:simplePos x="0" y="0"/>
                <wp:positionH relativeFrom="page">
                  <wp:posOffset>8890</wp:posOffset>
                </wp:positionH>
                <wp:positionV relativeFrom="page">
                  <wp:posOffset>8385810</wp:posOffset>
                </wp:positionV>
                <wp:extent cx="7592060" cy="2332355"/>
                <wp:effectExtent l="0" t="0" r="8890" b="0"/>
                <wp:wrapNone/>
                <wp:docPr id="1422402117" name="Gruppo 17"/>
                <wp:cNvGraphicFramePr/>
                <a:graphic xmlns:a="http://schemas.openxmlformats.org/drawingml/2006/main">
                  <a:graphicData uri="http://schemas.microsoft.com/office/word/2010/wordprocessingGroup">
                    <wpg:wgp>
                      <wpg:cNvGrpSpPr/>
                      <wpg:grpSpPr>
                        <a:xfrm>
                          <a:off x="0" y="0"/>
                          <a:ext cx="7592060" cy="2332355"/>
                          <a:chOff x="0" y="0"/>
                          <a:chExt cx="7592668" cy="2334844"/>
                        </a:xfrm>
                      </wpg:grpSpPr>
                      <wps:wsp>
                        <wps:cNvPr id="905618981" name="Casella di testo 905618981"/>
                        <wps:cNvSpPr txBox="1"/>
                        <wps:spPr>
                          <a:xfrm>
                            <a:off x="0" y="0"/>
                            <a:ext cx="7568982" cy="347345"/>
                          </a:xfrm>
                          <a:prstGeom prst="rect">
                            <a:avLst/>
                          </a:prstGeom>
                          <a:solidFill>
                            <a:sysClr val="window" lastClr="FFFFFF"/>
                          </a:solidFill>
                          <a:ln w="6350">
                            <a:noFill/>
                          </a:ln>
                        </wps:spPr>
                        <wps:txbx>
                          <w:txbxContent>
                            <w:p w14:paraId="23002D64" w14:textId="77777777" w:rsidR="00107BF7" w:rsidRPr="00B96B24" w:rsidRDefault="00107BF7" w:rsidP="00107BF7">
                              <w:pPr>
                                <w:pStyle w:val="TipoDocumento"/>
                                <w:spacing w:after="0"/>
                                <w:jc w:val="center"/>
                              </w:pPr>
                              <w:r>
                                <w:t>5 marzo 2026</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587621011" name="Casella di testo 587621011"/>
                        <wps:cNvSpPr txBox="1"/>
                        <wps:spPr>
                          <a:xfrm>
                            <a:off x="3773607" y="348017"/>
                            <a:ext cx="72000" cy="1979930"/>
                          </a:xfrm>
                          <a:prstGeom prst="rect">
                            <a:avLst/>
                          </a:prstGeom>
                          <a:solidFill>
                            <a:srgbClr val="FFFFFF"/>
                          </a:solidFill>
                          <a:ln w="6350">
                            <a:noFill/>
                          </a:ln>
                        </wps:spPr>
                        <wps:txbx>
                          <w:txbxContent>
                            <w:p w14:paraId="58DA11DE" w14:textId="77777777" w:rsidR="00107BF7" w:rsidRPr="000249CA" w:rsidRDefault="00107BF7" w:rsidP="00107BF7">
                              <w:pPr>
                                <w:pStyle w:val="Copertina-Autori"/>
                                <w:spacing w:before="120" w:after="600"/>
                                <w:jc w:val="left"/>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0615299" name="Rectangle 24"/>
                        <wps:cNvSpPr>
                          <a:spLocks noChangeArrowheads="1"/>
                        </wps:cNvSpPr>
                        <wps:spPr bwMode="auto">
                          <a:xfrm flipH="1">
                            <a:off x="22808" y="354844"/>
                            <a:ext cx="3744000" cy="1980000"/>
                          </a:xfrm>
                          <a:prstGeom prst="rect">
                            <a:avLst/>
                          </a:prstGeom>
                          <a:solidFill>
                            <a:srgbClr val="000000">
                              <a:alpha val="20000"/>
                            </a:srgbClr>
                          </a:solidFill>
                          <a:ln>
                            <a:noFill/>
                          </a:ln>
                        </wps:spPr>
                        <wps:txbx>
                          <w:txbxContent>
                            <w:p w14:paraId="40EC68DC" w14:textId="77777777" w:rsidR="00107BF7" w:rsidRPr="004735DA" w:rsidRDefault="00107BF7" w:rsidP="00107BF7">
                              <w:pPr>
                                <w:pStyle w:val="TipoDocumento"/>
                                <w:spacing w:before="480" w:after="60"/>
                                <w:ind w:left="567"/>
                                <w:rPr>
                                  <w:color w:val="FFFFFF"/>
                                </w:rPr>
                              </w:pPr>
                              <w:r w:rsidRPr="004735DA">
                                <w:rPr>
                                  <w:color w:val="FFFFFF"/>
                                  <w:shd w:val="clear" w:color="auto" w:fill="FFFFFF"/>
                                </w:rPr>
                                <w:t xml:space="preserve">  </w:t>
                              </w:r>
                              <w:r w:rsidRPr="004735DA">
                                <w:rPr>
                                  <w:color w:val="FFFFFF"/>
                                </w:rPr>
                                <w:t xml:space="preserve"> Are</w:t>
                              </w:r>
                              <w:r>
                                <w:rPr>
                                  <w:color w:val="FFFFFF"/>
                                </w:rPr>
                                <w:t>A</w:t>
                              </w:r>
                              <w:r w:rsidRPr="004735DA">
                                <w:rPr>
                                  <w:color w:val="FFFFFF"/>
                                </w:rPr>
                                <w:t xml:space="preserve"> di delega CNDCEC</w:t>
                              </w:r>
                            </w:p>
                            <w:p w14:paraId="487F9963" w14:textId="77777777" w:rsidR="00107BF7" w:rsidRPr="00B5245F" w:rsidRDefault="00107BF7" w:rsidP="00107BF7">
                              <w:pPr>
                                <w:pStyle w:val="TipoDocumento"/>
                                <w:spacing w:after="0"/>
                                <w:ind w:left="770" w:right="672"/>
                                <w:jc w:val="left"/>
                                <w:rPr>
                                  <w:caps w:val="0"/>
                                  <w:color w:val="FFFFFF"/>
                                </w:rPr>
                              </w:pPr>
                              <w:r w:rsidRPr="00B5245F">
                                <w:rPr>
                                  <w:caps w:val="0"/>
                                  <w:color w:val="FFFFFF"/>
                                </w:rPr>
                                <w:t>Contabilità e revisione degli Enti locali e delle società a partecipazione pubblica</w:t>
                              </w:r>
                            </w:p>
                          </w:txbxContent>
                        </wps:txbx>
                        <wps:bodyPr rot="0" vert="horz" wrap="square" lIns="36000" tIns="45720" rIns="36000" bIns="45720" anchor="t" anchorCtr="0" upright="1">
                          <a:noAutofit/>
                        </wps:bodyPr>
                      </wps:wsp>
                      <wps:wsp>
                        <wps:cNvPr id="1715241148" name="Rectangle 24"/>
                        <wps:cNvSpPr>
                          <a:spLocks noChangeArrowheads="1"/>
                        </wps:cNvSpPr>
                        <wps:spPr bwMode="auto">
                          <a:xfrm flipH="1">
                            <a:off x="3848668" y="354842"/>
                            <a:ext cx="3744000" cy="1980000"/>
                          </a:xfrm>
                          <a:prstGeom prst="rect">
                            <a:avLst/>
                          </a:prstGeom>
                          <a:solidFill>
                            <a:srgbClr val="000000">
                              <a:alpha val="20000"/>
                            </a:srgbClr>
                          </a:solidFill>
                          <a:ln>
                            <a:noFill/>
                          </a:ln>
                        </wps:spPr>
                        <wps:txbx>
                          <w:txbxContent>
                            <w:p w14:paraId="622C4028" w14:textId="77777777" w:rsidR="00107BF7" w:rsidRPr="004735DA" w:rsidRDefault="00107BF7" w:rsidP="00107BF7">
                              <w:pPr>
                                <w:pStyle w:val="TipoDocumento"/>
                                <w:spacing w:before="360" w:after="60"/>
                                <w:ind w:left="567"/>
                                <w:rPr>
                                  <w:color w:val="FFFFFF"/>
                                </w:rPr>
                              </w:pPr>
                              <w:r w:rsidRPr="004735DA">
                                <w:rPr>
                                  <w:color w:val="FFFFFF"/>
                                  <w:shd w:val="clear" w:color="auto" w:fill="FFFFFF"/>
                                </w:rPr>
                                <w:t xml:space="preserve">  </w:t>
                              </w:r>
                              <w:r w:rsidRPr="004735DA">
                                <w:rPr>
                                  <w:color w:val="FFFFFF"/>
                                </w:rPr>
                                <w:t xml:space="preserve"> CONSIGLIERI DELEGATI</w:t>
                              </w:r>
                            </w:p>
                            <w:p w14:paraId="56A62C86" w14:textId="77777777" w:rsidR="00107BF7" w:rsidRDefault="00107BF7" w:rsidP="00107BF7">
                              <w:pPr>
                                <w:pStyle w:val="TipoDocumento"/>
                                <w:spacing w:after="0"/>
                                <w:ind w:left="770"/>
                                <w:rPr>
                                  <w:caps w:val="0"/>
                                  <w:color w:val="FFFFFF"/>
                                </w:rPr>
                              </w:pPr>
                              <w:r>
                                <w:rPr>
                                  <w:caps w:val="0"/>
                                  <w:color w:val="FFFFFF"/>
                                </w:rPr>
                                <w:t>Cristina Bertinelli</w:t>
                              </w:r>
                            </w:p>
                            <w:p w14:paraId="40070365" w14:textId="77777777" w:rsidR="00107BF7" w:rsidRPr="004735DA" w:rsidRDefault="00107BF7" w:rsidP="00107BF7">
                              <w:pPr>
                                <w:pStyle w:val="TipoDocumento"/>
                                <w:spacing w:after="0"/>
                                <w:ind w:left="770"/>
                                <w:rPr>
                                  <w:color w:val="FFFFFF"/>
                                </w:rPr>
                              </w:pPr>
                              <w:r>
                                <w:rPr>
                                  <w:caps w:val="0"/>
                                  <w:color w:val="FFFFFF"/>
                                </w:rPr>
                                <w:t>Giuseppe Venneri</w:t>
                              </w:r>
                            </w:p>
                          </w:txbxContent>
                        </wps:txbx>
                        <wps:bodyPr rot="0" vert="horz" wrap="square" lIns="36000" tIns="45720" rIns="3600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B4B7CA" id="Gruppo 17" o:spid="_x0000_s1031" style="position:absolute;left:0;text-align:left;margin-left:.7pt;margin-top:660.3pt;width:597.8pt;height:183.65pt;z-index:251674624;mso-position-horizontal-relative:page;mso-position-vertical-relative:page;mso-width-relative:margin;mso-height-relative:margin" coordsize="75926,2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">
                <v:shape id="Casella di testo 905618981" o:spid="_x0000_s1032" type="#_x0000_t202" style="position:absolute;width:75689;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" fillcolor="window" stroked="f" strokeweight=".5pt">
                  <v:textbox inset="2mm,,2mm">
                    <w:txbxContent>
                      <w:p w14:paraId="23002D64" w14:textId="77777777" w:rsidR="00107BF7" w:rsidRPr="00B96B24" w:rsidRDefault="00107BF7" w:rsidP="00107BF7">
                        <w:pPr>
                          <w:pStyle w:val="TipoDocumento"/>
                          <w:spacing w:after="0"/>
                          <w:jc w:val="center"/>
                        </w:pPr>
                        <w:r>
                          <w:t>5 marzo 2026</w:t>
                        </w:r>
                      </w:p>
                    </w:txbxContent>
                  </v:textbox>
                </v:shape>
                <v:shape id="Casella di testo 587621011" o:spid="_x0000_s1033" type="#_x0000_t202" style="position:absolute;left:37736;top:3480;width:720;height:19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" stroked="f" strokeweight=".5pt">
                  <v:textbox>
                    <w:txbxContent>
                      <w:p w14:paraId="58DA11DE" w14:textId="77777777" w:rsidR="00107BF7" w:rsidRPr="000249CA" w:rsidRDefault="00107BF7" w:rsidP="00107BF7">
                        <w:pPr>
                          <w:pStyle w:val="Copertina-Autori"/>
                          <w:spacing w:before="120" w:after="600"/>
                          <w:jc w:val="left"/>
                          <w:rPr>
                            <w:rFonts w:ascii="Calibri" w:hAnsi="Calibri" w:cs="Calibri"/>
                            <w:sz w:val="20"/>
                            <w:szCs w:val="20"/>
                          </w:rPr>
                        </w:pPr>
                      </w:p>
                    </w:txbxContent>
                  </v:textbox>
                </v:shape>
                <v:rect id="Rectangle 24" o:spid="_x0000_s1034" style="position:absolute;left:228;top:3548;width:37440;height:19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" fillcolor="black" stroked="f">
                  <v:fill opacity="13107f"/>
                  <v:textbox inset="1mm,,1mm">
                    <w:txbxContent>
                      <w:p w14:paraId="40EC68DC" w14:textId="77777777" w:rsidR="00107BF7" w:rsidRPr="004735DA" w:rsidRDefault="00107BF7" w:rsidP="00107BF7">
                        <w:pPr>
                          <w:pStyle w:val="TipoDocumento"/>
                          <w:spacing w:before="480" w:after="60"/>
                          <w:ind w:left="567"/>
                          <w:rPr>
                            <w:color w:val="FFFFFF"/>
                          </w:rPr>
                        </w:pPr>
                        <w:r w:rsidRPr="004735DA">
                          <w:rPr>
                            <w:color w:val="FFFFFF"/>
                            <w:shd w:val="clear" w:color="auto" w:fill="FFFFFF"/>
                          </w:rPr>
                          <w:t xml:space="preserve">  </w:t>
                        </w:r>
                        <w:r w:rsidRPr="004735DA">
                          <w:rPr>
                            <w:color w:val="FFFFFF"/>
                          </w:rPr>
                          <w:t xml:space="preserve"> Are</w:t>
                        </w:r>
                        <w:r>
                          <w:rPr>
                            <w:color w:val="FFFFFF"/>
                          </w:rPr>
                          <w:t>A</w:t>
                        </w:r>
                        <w:r w:rsidRPr="004735DA">
                          <w:rPr>
                            <w:color w:val="FFFFFF"/>
                          </w:rPr>
                          <w:t xml:space="preserve"> di delega CNDCEC</w:t>
                        </w:r>
                      </w:p>
                      <w:p w14:paraId="487F9963" w14:textId="77777777" w:rsidR="00107BF7" w:rsidRPr="00B5245F" w:rsidRDefault="00107BF7" w:rsidP="00107BF7">
                        <w:pPr>
                          <w:pStyle w:val="TipoDocumento"/>
                          <w:spacing w:after="0"/>
                          <w:ind w:left="770" w:right="672"/>
                          <w:jc w:val="left"/>
                          <w:rPr>
                            <w:caps w:val="0"/>
                            <w:color w:val="FFFFFF"/>
                          </w:rPr>
                        </w:pPr>
                        <w:r w:rsidRPr="00B5245F">
                          <w:rPr>
                            <w:caps w:val="0"/>
                            <w:color w:val="FFFFFF"/>
                          </w:rPr>
                          <w:t>Contabilità e revisione degli Enti locali e delle società a partecipazione pubblica</w:t>
                        </w:r>
                      </w:p>
                    </w:txbxContent>
                  </v:textbox>
                </v:rect>
                <v:rect id="Rectangle 24" o:spid="_x0000_s1035" style="position:absolute;left:38486;top:3548;width:37440;height:19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" fillcolor="black" stroked="f">
                  <v:fill opacity="13107f"/>
                  <v:textbox inset="1mm,,1mm">
                    <w:txbxContent>
                      <w:p w14:paraId="622C4028" w14:textId="77777777" w:rsidR="00107BF7" w:rsidRPr="004735DA" w:rsidRDefault="00107BF7" w:rsidP="00107BF7">
                        <w:pPr>
                          <w:pStyle w:val="TipoDocumento"/>
                          <w:spacing w:before="360" w:after="60"/>
                          <w:ind w:left="567"/>
                          <w:rPr>
                            <w:color w:val="FFFFFF"/>
                          </w:rPr>
                        </w:pPr>
                        <w:r w:rsidRPr="004735DA">
                          <w:rPr>
                            <w:color w:val="FFFFFF"/>
                            <w:shd w:val="clear" w:color="auto" w:fill="FFFFFF"/>
                          </w:rPr>
                          <w:t xml:space="preserve">  </w:t>
                        </w:r>
                        <w:r w:rsidRPr="004735DA">
                          <w:rPr>
                            <w:color w:val="FFFFFF"/>
                          </w:rPr>
                          <w:t xml:space="preserve"> CONSIGLIERI DELEGATI</w:t>
                        </w:r>
                      </w:p>
                      <w:p w14:paraId="56A62C86" w14:textId="77777777" w:rsidR="00107BF7" w:rsidRDefault="00107BF7" w:rsidP="00107BF7">
                        <w:pPr>
                          <w:pStyle w:val="TipoDocumento"/>
                          <w:spacing w:after="0"/>
                          <w:ind w:left="770"/>
                          <w:rPr>
                            <w:caps w:val="0"/>
                            <w:color w:val="FFFFFF"/>
                          </w:rPr>
                        </w:pPr>
                        <w:r>
                          <w:rPr>
                            <w:caps w:val="0"/>
                            <w:color w:val="FFFFFF"/>
                          </w:rPr>
                          <w:t>Cristina Bertinelli</w:t>
                        </w:r>
                      </w:p>
                      <w:p w14:paraId="40070365" w14:textId="77777777" w:rsidR="00107BF7" w:rsidRPr="004735DA" w:rsidRDefault="00107BF7" w:rsidP="00107BF7">
                        <w:pPr>
                          <w:pStyle w:val="TipoDocumento"/>
                          <w:spacing w:after="0"/>
                          <w:ind w:left="770"/>
                          <w:rPr>
                            <w:color w:val="FFFFFF"/>
                          </w:rPr>
                        </w:pPr>
                        <w:r>
                          <w:rPr>
                            <w:caps w:val="0"/>
                            <w:color w:val="FFFFFF"/>
                          </w:rPr>
                          <w:t>Giuseppe Venneri</w:t>
                        </w:r>
                      </w:p>
                    </w:txbxContent>
                  </v:textbox>
                </v:rect>
                <w10:wrap anchorx="page" anchory="page"/>
              </v:group>
            </w:pict>
          </mc:Fallback>
        </mc:AlternateContent>
      </w:r>
      <w:r w:rsidRPr="00B5245F">
        <w:rPr>
          <w:bCs/>
          <w:noProof/>
          <w:sz w:val="48"/>
          <w:szCs w:val="48"/>
        </w:rPr>
        <mc:AlternateContent>
          <mc:Choice Requires="wpg">
            <w:drawing>
              <wp:anchor distT="0" distB="0" distL="114300" distR="114300" simplePos="0" relativeHeight="251675648" behindDoc="0" locked="1" layoutInCell="1" allowOverlap="1" wp14:anchorId="2241FD75" wp14:editId="160F243C">
                <wp:simplePos x="0" y="0"/>
                <wp:positionH relativeFrom="page">
                  <wp:posOffset>5150485</wp:posOffset>
                </wp:positionH>
                <wp:positionV relativeFrom="page">
                  <wp:posOffset>3440430</wp:posOffset>
                </wp:positionV>
                <wp:extent cx="5327650" cy="4979670"/>
                <wp:effectExtent l="57150" t="57150" r="6350" b="49530"/>
                <wp:wrapNone/>
                <wp:docPr id="1296138182" name="Gruppo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7650" cy="4979670"/>
                          <a:chOff x="0" y="0"/>
                          <a:chExt cx="4740119" cy="4429481"/>
                        </a:xfrm>
                      </wpg:grpSpPr>
                      <wps:wsp>
                        <wps:cNvPr id="510679408" name="Elemento grafico 19"/>
                        <wps:cNvSpPr>
                          <a:spLocks noChangeAspect="1"/>
                        </wps:cNvSpPr>
                        <wps:spPr>
                          <a:xfrm rot="10800000">
                            <a:off x="0" y="0"/>
                            <a:ext cx="4608000" cy="4424400"/>
                          </a:xfrm>
                          <a:custGeom>
                            <a:avLst/>
                            <a:gdLst>
                              <a:gd name="connsiteX0" fmla="*/ 4327915 w 6095432"/>
                              <a:gd name="connsiteY0" fmla="*/ 5583544 h 6187455"/>
                              <a:gd name="connsiteX1" fmla="*/ 4830742 w 6095432"/>
                              <a:gd name="connsiteY1" fmla="*/ 4433297 h 6187455"/>
                              <a:gd name="connsiteX2" fmla="*/ 4825485 w 6095432"/>
                              <a:gd name="connsiteY2" fmla="*/ 4331442 h 6187455"/>
                              <a:gd name="connsiteX3" fmla="*/ 5862813 w 6095432"/>
                              <a:gd name="connsiteY3" fmla="*/ 3473751 h 6187455"/>
                              <a:gd name="connsiteX4" fmla="*/ 5870566 w 6095432"/>
                              <a:gd name="connsiteY4" fmla="*/ 3638034 h 6187455"/>
                              <a:gd name="connsiteX5" fmla="*/ 5463153 w 6095432"/>
                              <a:gd name="connsiteY5" fmla="*/ 4794589 h 6187455"/>
                              <a:gd name="connsiteX6" fmla="*/ 4327783 w 6095432"/>
                              <a:gd name="connsiteY6" fmla="*/ 5583150 h 6187455"/>
                              <a:gd name="connsiteX7" fmla="*/ 5862813 w 6095432"/>
                              <a:gd name="connsiteY7" fmla="*/ 2713184 h 6187455"/>
                              <a:gd name="connsiteX8" fmla="*/ 4825485 w 6095432"/>
                              <a:gd name="connsiteY8" fmla="*/ 1853916 h 6187455"/>
                              <a:gd name="connsiteX9" fmla="*/ 4830742 w 6095432"/>
                              <a:gd name="connsiteY9" fmla="*/ 1751535 h 6187455"/>
                              <a:gd name="connsiteX10" fmla="*/ 4327915 w 6095432"/>
                              <a:gd name="connsiteY10" fmla="*/ 603522 h 6187455"/>
                              <a:gd name="connsiteX11" fmla="*/ 5463284 w 6095432"/>
                              <a:gd name="connsiteY11" fmla="*/ 1392083 h 6187455"/>
                              <a:gd name="connsiteX12" fmla="*/ 5870698 w 6095432"/>
                              <a:gd name="connsiteY12" fmla="*/ 2549295 h 6187455"/>
                              <a:gd name="connsiteX13" fmla="*/ 5862944 w 6095432"/>
                              <a:gd name="connsiteY13" fmla="*/ 2713447 h 6187455"/>
                              <a:gd name="connsiteX14" fmla="*/ 4560403 w 6095432"/>
                              <a:gd name="connsiteY14" fmla="*/ 2046194 h 6187455"/>
                              <a:gd name="connsiteX15" fmla="*/ 4230924 w 6095432"/>
                              <a:gd name="connsiteY15" fmla="*/ 2466759 h 6187455"/>
                              <a:gd name="connsiteX16" fmla="*/ 4182429 w 6095432"/>
                              <a:gd name="connsiteY16" fmla="*/ 2471622 h 6187455"/>
                              <a:gd name="connsiteX17" fmla="*/ 4048771 w 6095432"/>
                              <a:gd name="connsiteY17" fmla="*/ 2424703 h 6187455"/>
                              <a:gd name="connsiteX18" fmla="*/ 4041280 w 6095432"/>
                              <a:gd name="connsiteY18" fmla="*/ 2416028 h 6187455"/>
                              <a:gd name="connsiteX19" fmla="*/ 4059547 w 6095432"/>
                              <a:gd name="connsiteY19" fmla="*/ 2228877 h 6187455"/>
                              <a:gd name="connsiteX20" fmla="*/ 4506388 w 6095432"/>
                              <a:gd name="connsiteY20" fmla="*/ 2044879 h 6187455"/>
                              <a:gd name="connsiteX21" fmla="*/ 4560535 w 6095432"/>
                              <a:gd name="connsiteY21" fmla="*/ 2045799 h 6187455"/>
                              <a:gd name="connsiteX22" fmla="*/ 4560535 w 6095432"/>
                              <a:gd name="connsiteY22" fmla="*/ 4139953 h 6187455"/>
                              <a:gd name="connsiteX23" fmla="*/ 4506388 w 6095432"/>
                              <a:gd name="connsiteY23" fmla="*/ 4141398 h 6187455"/>
                              <a:gd name="connsiteX24" fmla="*/ 4059547 w 6095432"/>
                              <a:gd name="connsiteY24" fmla="*/ 3955955 h 6187455"/>
                              <a:gd name="connsiteX25" fmla="*/ 4041280 w 6095432"/>
                              <a:gd name="connsiteY25" fmla="*/ 3770381 h 6187455"/>
                              <a:gd name="connsiteX26" fmla="*/ 4048771 w 6095432"/>
                              <a:gd name="connsiteY26" fmla="*/ 3760261 h 6187455"/>
                              <a:gd name="connsiteX27" fmla="*/ 4230924 w 6095432"/>
                              <a:gd name="connsiteY27" fmla="*/ 3719782 h 6187455"/>
                              <a:gd name="connsiteX28" fmla="*/ 4560403 w 6095432"/>
                              <a:gd name="connsiteY28" fmla="*/ 4140347 h 6187455"/>
                              <a:gd name="connsiteX29" fmla="*/ 2468663 w 6095432"/>
                              <a:gd name="connsiteY29" fmla="*/ 1088487 h 6187455"/>
                              <a:gd name="connsiteX30" fmla="*/ 1928249 w 6095432"/>
                              <a:gd name="connsiteY30" fmla="*/ 985711 h 6187455"/>
                              <a:gd name="connsiteX31" fmla="*/ 1125381 w 6095432"/>
                              <a:gd name="connsiteY31" fmla="*/ 1173652 h 6187455"/>
                              <a:gd name="connsiteX32" fmla="*/ 2226844 w 6095432"/>
                              <a:gd name="connsiteY32" fmla="*/ 340012 h 6187455"/>
                              <a:gd name="connsiteX33" fmla="*/ 2908013 w 6095432"/>
                              <a:gd name="connsiteY33" fmla="*/ 224093 h 6187455"/>
                              <a:gd name="connsiteX34" fmla="*/ 3605873 w 6095432"/>
                              <a:gd name="connsiteY34" fmla="*/ 366429 h 6187455"/>
                              <a:gd name="connsiteX35" fmla="*/ 2468663 w 6095432"/>
                              <a:gd name="connsiteY35" fmla="*/ 1087961 h 6187455"/>
                              <a:gd name="connsiteX36" fmla="*/ 2508090 w 6095432"/>
                              <a:gd name="connsiteY36" fmla="*/ 1694890 h 6187455"/>
                              <a:gd name="connsiteX37" fmla="*/ 2568282 w 6095432"/>
                              <a:gd name="connsiteY37" fmla="*/ 1399968 h 6187455"/>
                              <a:gd name="connsiteX38" fmla="*/ 2868454 w 6095432"/>
                              <a:gd name="connsiteY38" fmla="*/ 1811728 h 6187455"/>
                              <a:gd name="connsiteX39" fmla="*/ 2867403 w 6095432"/>
                              <a:gd name="connsiteY39" fmla="*/ 1841956 h 6187455"/>
                              <a:gd name="connsiteX40" fmla="*/ 2774486 w 6095432"/>
                              <a:gd name="connsiteY40" fmla="*/ 2003874 h 6187455"/>
                              <a:gd name="connsiteX41" fmla="*/ 2761344 w 6095432"/>
                              <a:gd name="connsiteY41" fmla="*/ 2007686 h 6187455"/>
                              <a:gd name="connsiteX42" fmla="*/ 2743996 w 6095432"/>
                              <a:gd name="connsiteY42" fmla="*/ 2009394 h 6187455"/>
                              <a:gd name="connsiteX43" fmla="*/ 2589967 w 6095432"/>
                              <a:gd name="connsiteY43" fmla="*/ 1932904 h 6187455"/>
                              <a:gd name="connsiteX44" fmla="*/ 2508748 w 6095432"/>
                              <a:gd name="connsiteY44" fmla="*/ 1694890 h 6187455"/>
                              <a:gd name="connsiteX45" fmla="*/ 1339076 w 6095432"/>
                              <a:gd name="connsiteY45" fmla="*/ 3092876 h 6187455"/>
                              <a:gd name="connsiteX46" fmla="*/ 1853469 w 6095432"/>
                              <a:gd name="connsiteY46" fmla="*/ 2947124 h 6187455"/>
                              <a:gd name="connsiteX47" fmla="*/ 1977270 w 6095432"/>
                              <a:gd name="connsiteY47" fmla="*/ 3087619 h 6187455"/>
                              <a:gd name="connsiteX48" fmla="*/ 1977270 w 6095432"/>
                              <a:gd name="connsiteY48" fmla="*/ 3098527 h 6187455"/>
                              <a:gd name="connsiteX49" fmla="*/ 1853469 w 6095432"/>
                              <a:gd name="connsiteY49" fmla="*/ 3238760 h 6187455"/>
                              <a:gd name="connsiteX50" fmla="*/ 1339076 w 6095432"/>
                              <a:gd name="connsiteY50" fmla="*/ 3092876 h 6187455"/>
                              <a:gd name="connsiteX51" fmla="*/ 678409 w 6095432"/>
                              <a:gd name="connsiteY51" fmla="*/ 4397418 h 6187455"/>
                              <a:gd name="connsiteX52" fmla="*/ 224209 w 6095432"/>
                              <a:gd name="connsiteY52" fmla="*/ 3093402 h 6187455"/>
                              <a:gd name="connsiteX53" fmla="*/ 678409 w 6095432"/>
                              <a:gd name="connsiteY53" fmla="*/ 1789649 h 6187455"/>
                              <a:gd name="connsiteX54" fmla="*/ 660536 w 6095432"/>
                              <a:gd name="connsiteY54" fmla="*/ 2050268 h 6187455"/>
                              <a:gd name="connsiteX55" fmla="*/ 1013014 w 6095432"/>
                              <a:gd name="connsiteY55" fmla="*/ 3093008 h 6187455"/>
                              <a:gd name="connsiteX56" fmla="*/ 660536 w 6095432"/>
                              <a:gd name="connsiteY56" fmla="*/ 4134959 h 6187455"/>
                              <a:gd name="connsiteX57" fmla="*/ 678409 w 6095432"/>
                              <a:gd name="connsiteY57" fmla="*/ 4397024 h 6187455"/>
                              <a:gd name="connsiteX58" fmla="*/ 3792100 w 6095432"/>
                              <a:gd name="connsiteY58" fmla="*/ 5616401 h 6187455"/>
                              <a:gd name="connsiteX59" fmla="*/ 2666850 w 6095432"/>
                              <a:gd name="connsiteY59" fmla="*/ 4992913 h 6187455"/>
                              <a:gd name="connsiteX60" fmla="*/ 3094897 w 6095432"/>
                              <a:gd name="connsiteY60" fmla="*/ 4375207 h 6187455"/>
                              <a:gd name="connsiteX61" fmla="*/ 3092532 w 6095432"/>
                              <a:gd name="connsiteY61" fmla="*/ 4316065 h 6187455"/>
                              <a:gd name="connsiteX62" fmla="*/ 2835598 w 6095432"/>
                              <a:gd name="connsiteY62" fmla="*/ 3964630 h 6187455"/>
                              <a:gd name="connsiteX63" fmla="*/ 2743602 w 6095432"/>
                              <a:gd name="connsiteY63" fmla="*/ 3948990 h 6187455"/>
                              <a:gd name="connsiteX64" fmla="*/ 2422928 w 6095432"/>
                              <a:gd name="connsiteY64" fmla="*/ 4098291 h 6187455"/>
                              <a:gd name="connsiteX65" fmla="*/ 2282567 w 6095432"/>
                              <a:gd name="connsiteY65" fmla="*/ 4490731 h 6187455"/>
                              <a:gd name="connsiteX66" fmla="*/ 2370884 w 6095432"/>
                              <a:gd name="connsiteY66" fmla="*/ 4894343 h 6187455"/>
                              <a:gd name="connsiteX67" fmla="*/ 1928380 w 6095432"/>
                              <a:gd name="connsiteY67" fmla="*/ 4975301 h 6187455"/>
                              <a:gd name="connsiteX68" fmla="*/ 1093577 w 6095432"/>
                              <a:gd name="connsiteY68" fmla="*/ 4740573 h 6187455"/>
                              <a:gd name="connsiteX69" fmla="*/ 967016 w 6095432"/>
                              <a:gd name="connsiteY69" fmla="*/ 4657906 h 6187455"/>
                              <a:gd name="connsiteX70" fmla="*/ 927589 w 6095432"/>
                              <a:gd name="connsiteY70" fmla="*/ 4512154 h 6187455"/>
                              <a:gd name="connsiteX71" fmla="*/ 886847 w 6095432"/>
                              <a:gd name="connsiteY71" fmla="*/ 4134039 h 6187455"/>
                              <a:gd name="connsiteX72" fmla="*/ 1174928 w 6095432"/>
                              <a:gd name="connsiteY72" fmla="*/ 3250982 h 6187455"/>
                              <a:gd name="connsiteX73" fmla="*/ 1732033 w 6095432"/>
                              <a:gd name="connsiteY73" fmla="*/ 3488733 h 6187455"/>
                              <a:gd name="connsiteX74" fmla="*/ 1946780 w 6095432"/>
                              <a:gd name="connsiteY74" fmla="*/ 3444968 h 6187455"/>
                              <a:gd name="connsiteX75" fmla="*/ 2201873 w 6095432"/>
                              <a:gd name="connsiteY75" fmla="*/ 3099447 h 6187455"/>
                              <a:gd name="connsiteX76" fmla="*/ 2201873 w 6095432"/>
                              <a:gd name="connsiteY76" fmla="*/ 3087750 h 6187455"/>
                              <a:gd name="connsiteX77" fmla="*/ 1948488 w 6095432"/>
                              <a:gd name="connsiteY77" fmla="*/ 2741310 h 6187455"/>
                              <a:gd name="connsiteX78" fmla="*/ 1732033 w 6095432"/>
                              <a:gd name="connsiteY78" fmla="*/ 2697150 h 6187455"/>
                              <a:gd name="connsiteX79" fmla="*/ 1174928 w 6095432"/>
                              <a:gd name="connsiteY79" fmla="*/ 2936478 h 6187455"/>
                              <a:gd name="connsiteX80" fmla="*/ 886847 w 6095432"/>
                              <a:gd name="connsiteY80" fmla="*/ 2051714 h 6187455"/>
                              <a:gd name="connsiteX81" fmla="*/ 927589 w 6095432"/>
                              <a:gd name="connsiteY81" fmla="*/ 1676096 h 6187455"/>
                              <a:gd name="connsiteX82" fmla="*/ 967016 w 6095432"/>
                              <a:gd name="connsiteY82" fmla="*/ 1529424 h 6187455"/>
                              <a:gd name="connsiteX83" fmla="*/ 1093577 w 6095432"/>
                              <a:gd name="connsiteY83" fmla="*/ 1446756 h 6187455"/>
                              <a:gd name="connsiteX84" fmla="*/ 1929563 w 6095432"/>
                              <a:gd name="connsiteY84" fmla="*/ 1210188 h 6187455"/>
                              <a:gd name="connsiteX85" fmla="*/ 2370753 w 6095432"/>
                              <a:gd name="connsiteY85" fmla="*/ 1291278 h 6187455"/>
                              <a:gd name="connsiteX86" fmla="*/ 2282436 w 6095432"/>
                              <a:gd name="connsiteY86" fmla="*/ 1695153 h 6187455"/>
                              <a:gd name="connsiteX87" fmla="*/ 2422796 w 6095432"/>
                              <a:gd name="connsiteY87" fmla="*/ 2087199 h 6187455"/>
                              <a:gd name="connsiteX88" fmla="*/ 2743470 w 6095432"/>
                              <a:gd name="connsiteY88" fmla="*/ 2234922 h 6187455"/>
                              <a:gd name="connsiteX89" fmla="*/ 2836387 w 6095432"/>
                              <a:gd name="connsiteY89" fmla="*/ 2219808 h 6187455"/>
                              <a:gd name="connsiteX90" fmla="*/ 3092532 w 6095432"/>
                              <a:gd name="connsiteY90" fmla="*/ 1869950 h 6187455"/>
                              <a:gd name="connsiteX91" fmla="*/ 3094897 w 6095432"/>
                              <a:gd name="connsiteY91" fmla="*/ 1811991 h 6187455"/>
                              <a:gd name="connsiteX92" fmla="*/ 2666850 w 6095432"/>
                              <a:gd name="connsiteY92" fmla="*/ 1194286 h 6187455"/>
                              <a:gd name="connsiteX93" fmla="*/ 3792100 w 6095432"/>
                              <a:gd name="connsiteY93" fmla="*/ 570271 h 6187455"/>
                              <a:gd name="connsiteX94" fmla="*/ 3942186 w 6095432"/>
                              <a:gd name="connsiteY94" fmla="*/ 562649 h 6187455"/>
                              <a:gd name="connsiteX95" fmla="*/ 4059547 w 6095432"/>
                              <a:gd name="connsiteY95" fmla="*/ 657144 h 6187455"/>
                              <a:gd name="connsiteX96" fmla="*/ 4606139 w 6095432"/>
                              <a:gd name="connsiteY96" fmla="*/ 1751009 h 6187455"/>
                              <a:gd name="connsiteX97" fmla="*/ 4602722 w 6095432"/>
                              <a:gd name="connsiteY97" fmla="*/ 1822374 h 6187455"/>
                              <a:gd name="connsiteX98" fmla="*/ 4506257 w 6095432"/>
                              <a:gd name="connsiteY98" fmla="*/ 1819351 h 6187455"/>
                              <a:gd name="connsiteX99" fmla="*/ 3863200 w 6095432"/>
                              <a:gd name="connsiteY99" fmla="*/ 2119793 h 6187455"/>
                              <a:gd name="connsiteX100" fmla="*/ 3863200 w 6095432"/>
                              <a:gd name="connsiteY100" fmla="*/ 2553501 h 6187455"/>
                              <a:gd name="connsiteX101" fmla="*/ 4275345 w 6095432"/>
                              <a:gd name="connsiteY101" fmla="*/ 2688213 h 6187455"/>
                              <a:gd name="connsiteX102" fmla="*/ 4786058 w 6095432"/>
                              <a:gd name="connsiteY102" fmla="*/ 2076553 h 6187455"/>
                              <a:gd name="connsiteX103" fmla="*/ 5726658 w 6095432"/>
                              <a:gd name="connsiteY103" fmla="*/ 2951067 h 6187455"/>
                              <a:gd name="connsiteX104" fmla="*/ 5780410 w 6095432"/>
                              <a:gd name="connsiteY104" fmla="*/ 3093139 h 6187455"/>
                              <a:gd name="connsiteX105" fmla="*/ 5726658 w 6095432"/>
                              <a:gd name="connsiteY105" fmla="*/ 3233897 h 6187455"/>
                              <a:gd name="connsiteX106" fmla="*/ 4786058 w 6095432"/>
                              <a:gd name="connsiteY106" fmla="*/ 4109067 h 6187455"/>
                              <a:gd name="connsiteX107" fmla="*/ 4274557 w 6095432"/>
                              <a:gd name="connsiteY107" fmla="*/ 3497933 h 6187455"/>
                              <a:gd name="connsiteX108" fmla="*/ 3863857 w 6095432"/>
                              <a:gd name="connsiteY108" fmla="*/ 3631989 h 6187455"/>
                              <a:gd name="connsiteX109" fmla="*/ 3863857 w 6095432"/>
                              <a:gd name="connsiteY109" fmla="*/ 4066748 h 6187455"/>
                              <a:gd name="connsiteX110" fmla="*/ 4506914 w 6095432"/>
                              <a:gd name="connsiteY110" fmla="*/ 4367452 h 6187455"/>
                              <a:gd name="connsiteX111" fmla="*/ 4603379 w 6095432"/>
                              <a:gd name="connsiteY111" fmla="*/ 4363378 h 6187455"/>
                              <a:gd name="connsiteX112" fmla="*/ 4606796 w 6095432"/>
                              <a:gd name="connsiteY112" fmla="*/ 4435400 h 6187455"/>
                              <a:gd name="connsiteX113" fmla="*/ 4060204 w 6095432"/>
                              <a:gd name="connsiteY113" fmla="*/ 5529002 h 6187455"/>
                              <a:gd name="connsiteX114" fmla="*/ 3942712 w 6095432"/>
                              <a:gd name="connsiteY114" fmla="*/ 5625075 h 6187455"/>
                              <a:gd name="connsiteX115" fmla="*/ 3792626 w 6095432"/>
                              <a:gd name="connsiteY115" fmla="*/ 5616926 h 6187455"/>
                              <a:gd name="connsiteX116" fmla="*/ 1928249 w 6095432"/>
                              <a:gd name="connsiteY116" fmla="*/ 5201224 h 6187455"/>
                              <a:gd name="connsiteX117" fmla="*/ 2468663 w 6095432"/>
                              <a:gd name="connsiteY117" fmla="*/ 5098711 h 6187455"/>
                              <a:gd name="connsiteX118" fmla="*/ 3605873 w 6095432"/>
                              <a:gd name="connsiteY118" fmla="*/ 5818404 h 6187455"/>
                              <a:gd name="connsiteX119" fmla="*/ 2226844 w 6095432"/>
                              <a:gd name="connsiteY119" fmla="*/ 5847186 h 6187455"/>
                              <a:gd name="connsiteX120" fmla="*/ 1125381 w 6095432"/>
                              <a:gd name="connsiteY120" fmla="*/ 5013678 h 6187455"/>
                              <a:gd name="connsiteX121" fmla="*/ 1928249 w 6095432"/>
                              <a:gd name="connsiteY121" fmla="*/ 5201224 h 6187455"/>
                              <a:gd name="connsiteX122" fmla="*/ 2568414 w 6095432"/>
                              <a:gd name="connsiteY122" fmla="*/ 4787887 h 6187455"/>
                              <a:gd name="connsiteX123" fmla="*/ 2508222 w 6095432"/>
                              <a:gd name="connsiteY123" fmla="*/ 4491651 h 6187455"/>
                              <a:gd name="connsiteX124" fmla="*/ 2589442 w 6095432"/>
                              <a:gd name="connsiteY124" fmla="*/ 4253769 h 6187455"/>
                              <a:gd name="connsiteX125" fmla="*/ 2743470 w 6095432"/>
                              <a:gd name="connsiteY125" fmla="*/ 4176752 h 6187455"/>
                              <a:gd name="connsiteX126" fmla="*/ 2760818 w 6095432"/>
                              <a:gd name="connsiteY126" fmla="*/ 4176752 h 6187455"/>
                              <a:gd name="connsiteX127" fmla="*/ 2773303 w 6095432"/>
                              <a:gd name="connsiteY127" fmla="*/ 4182009 h 6187455"/>
                              <a:gd name="connsiteX128" fmla="*/ 2867534 w 6095432"/>
                              <a:gd name="connsiteY128" fmla="*/ 4344847 h 6187455"/>
                              <a:gd name="connsiteX129" fmla="*/ 2868586 w 6095432"/>
                              <a:gd name="connsiteY129" fmla="*/ 4376127 h 6187455"/>
                              <a:gd name="connsiteX130" fmla="*/ 2568414 w 6095432"/>
                              <a:gd name="connsiteY130" fmla="*/ 4787887 h 6187455"/>
                              <a:gd name="connsiteX131" fmla="*/ 6095433 w 6095432"/>
                              <a:gd name="connsiteY131" fmla="*/ 2549689 h 6187455"/>
                              <a:gd name="connsiteX132" fmla="*/ 5643729 w 6095432"/>
                              <a:gd name="connsiteY132" fmla="*/ 1259210 h 6187455"/>
                              <a:gd name="connsiteX133" fmla="*/ 4016046 w 6095432"/>
                              <a:gd name="connsiteY133" fmla="*/ 337120 h 6187455"/>
                              <a:gd name="connsiteX134" fmla="*/ 2909327 w 6095432"/>
                              <a:gd name="connsiteY134" fmla="*/ 11 h 6187455"/>
                              <a:gd name="connsiteX135" fmla="*/ 2155349 w 6095432"/>
                              <a:gd name="connsiteY135" fmla="*/ 126049 h 6187455"/>
                              <a:gd name="connsiteX136" fmla="*/ 776320 w 6095432"/>
                              <a:gd name="connsiteY136" fmla="*/ 1391820 h 6187455"/>
                              <a:gd name="connsiteX137" fmla="*/ 0 w 6095432"/>
                              <a:gd name="connsiteY137" fmla="*/ 3093402 h 6187455"/>
                              <a:gd name="connsiteX138" fmla="*/ 776320 w 6095432"/>
                              <a:gd name="connsiteY138" fmla="*/ 4796167 h 6187455"/>
                              <a:gd name="connsiteX139" fmla="*/ 2155349 w 6095432"/>
                              <a:gd name="connsiteY139" fmla="*/ 6061280 h 6187455"/>
                              <a:gd name="connsiteX140" fmla="*/ 2909853 w 6095432"/>
                              <a:gd name="connsiteY140" fmla="*/ 6187450 h 6187455"/>
                              <a:gd name="connsiteX141" fmla="*/ 4016046 w 6095432"/>
                              <a:gd name="connsiteY141" fmla="*/ 5848500 h 6187455"/>
                              <a:gd name="connsiteX142" fmla="*/ 5643729 w 6095432"/>
                              <a:gd name="connsiteY142" fmla="*/ 4927593 h 6187455"/>
                              <a:gd name="connsiteX143" fmla="*/ 6095433 w 6095432"/>
                              <a:gd name="connsiteY143" fmla="*/ 3637903 h 6187455"/>
                              <a:gd name="connsiteX144" fmla="*/ 6016578 w 6095432"/>
                              <a:gd name="connsiteY144" fmla="*/ 3093270 h 6187455"/>
                              <a:gd name="connsiteX145" fmla="*/ 6095433 w 6095432"/>
                              <a:gd name="connsiteY145" fmla="*/ 2548901 h 6187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6095432" h="6187455">
                                <a:moveTo>
                                  <a:pt x="4327915" y="5583544"/>
                                </a:moveTo>
                                <a:cubicBezTo>
                                  <a:pt x="4634040" y="5276886"/>
                                  <a:pt x="4813552" y="4866256"/>
                                  <a:pt x="4830742" y="4433297"/>
                                </a:cubicBezTo>
                                <a:cubicBezTo>
                                  <a:pt x="4830742" y="4401886"/>
                                  <a:pt x="4829033" y="4367584"/>
                                  <a:pt x="4825485" y="4331442"/>
                                </a:cubicBezTo>
                                <a:cubicBezTo>
                                  <a:pt x="5274836" y="4201014"/>
                                  <a:pt x="5650274" y="3890597"/>
                                  <a:pt x="5862813" y="3473751"/>
                                </a:cubicBezTo>
                                <a:cubicBezTo>
                                  <a:pt x="5867150" y="3528687"/>
                                  <a:pt x="5870566" y="3583229"/>
                                  <a:pt x="5870566" y="3638034"/>
                                </a:cubicBezTo>
                                <a:cubicBezTo>
                                  <a:pt x="5861603" y="4057141"/>
                                  <a:pt x="5718851" y="4462395"/>
                                  <a:pt x="5463153" y="4794589"/>
                                </a:cubicBezTo>
                                <a:cubicBezTo>
                                  <a:pt x="5196376" y="5189934"/>
                                  <a:pt x="4791394" y="5471214"/>
                                  <a:pt x="4327783" y="5583150"/>
                                </a:cubicBezTo>
                                <a:moveTo>
                                  <a:pt x="5862813" y="2713184"/>
                                </a:moveTo>
                                <a:cubicBezTo>
                                  <a:pt x="5650156" y="2296102"/>
                                  <a:pt x="5274849" y="1985225"/>
                                  <a:pt x="4825485" y="1853916"/>
                                </a:cubicBezTo>
                                <a:cubicBezTo>
                                  <a:pt x="4828994" y="1819903"/>
                                  <a:pt x="4830742" y="1785732"/>
                                  <a:pt x="4830742" y="1751535"/>
                                </a:cubicBezTo>
                                <a:cubicBezTo>
                                  <a:pt x="4813315" y="1319286"/>
                                  <a:pt x="4633803" y="909430"/>
                                  <a:pt x="4327915" y="603522"/>
                                </a:cubicBezTo>
                                <a:cubicBezTo>
                                  <a:pt x="4791552" y="715385"/>
                                  <a:pt x="5196560" y="996680"/>
                                  <a:pt x="5463284" y="1392083"/>
                                </a:cubicBezTo>
                                <a:cubicBezTo>
                                  <a:pt x="5719258" y="1724369"/>
                                  <a:pt x="5862037" y="2129926"/>
                                  <a:pt x="5870698" y="2549295"/>
                                </a:cubicBezTo>
                                <a:cubicBezTo>
                                  <a:pt x="5870698" y="2603969"/>
                                  <a:pt x="5867281" y="2659694"/>
                                  <a:pt x="5862944" y="2713447"/>
                                </a:cubicBezTo>
                                <a:moveTo>
                                  <a:pt x="4560403" y="2046194"/>
                                </a:moveTo>
                                <a:cubicBezTo>
                                  <a:pt x="4470904" y="2373052"/>
                                  <a:pt x="4319241" y="2449805"/>
                                  <a:pt x="4230924" y="2466759"/>
                                </a:cubicBezTo>
                                <a:cubicBezTo>
                                  <a:pt x="4214996" y="2470242"/>
                                  <a:pt x="4198725" y="2471872"/>
                                  <a:pt x="4182429" y="2471622"/>
                                </a:cubicBezTo>
                                <a:cubicBezTo>
                                  <a:pt x="4133289" y="2475262"/>
                                  <a:pt x="4084846" y="2458269"/>
                                  <a:pt x="4048771" y="2424703"/>
                                </a:cubicBezTo>
                                <a:lnTo>
                                  <a:pt x="4041280" y="2416028"/>
                                </a:lnTo>
                                <a:cubicBezTo>
                                  <a:pt x="4016125" y="2354455"/>
                                  <a:pt x="4022959" y="2284431"/>
                                  <a:pt x="4059547" y="2228877"/>
                                </a:cubicBezTo>
                                <a:cubicBezTo>
                                  <a:pt x="4096346" y="2160141"/>
                                  <a:pt x="4205296" y="2044879"/>
                                  <a:pt x="4506388" y="2044879"/>
                                </a:cubicBezTo>
                                <a:cubicBezTo>
                                  <a:pt x="4523736" y="2044879"/>
                                  <a:pt x="4543844" y="2045799"/>
                                  <a:pt x="4560535" y="2045799"/>
                                </a:cubicBezTo>
                                <a:moveTo>
                                  <a:pt x="4560535" y="4139953"/>
                                </a:moveTo>
                                <a:cubicBezTo>
                                  <a:pt x="4543844" y="4141398"/>
                                  <a:pt x="4525050" y="4141398"/>
                                  <a:pt x="4506388" y="4141398"/>
                                </a:cubicBezTo>
                                <a:cubicBezTo>
                                  <a:pt x="4205428" y="4141398"/>
                                  <a:pt x="4096478" y="4024954"/>
                                  <a:pt x="4059547" y="3955955"/>
                                </a:cubicBezTo>
                                <a:cubicBezTo>
                                  <a:pt x="4022893" y="3901006"/>
                                  <a:pt x="4016046" y="3831415"/>
                                  <a:pt x="4041280" y="3770381"/>
                                </a:cubicBezTo>
                                <a:lnTo>
                                  <a:pt x="4048771" y="3760261"/>
                                </a:lnTo>
                                <a:cubicBezTo>
                                  <a:pt x="4099671" y="3718704"/>
                                  <a:pt x="4167223" y="3703695"/>
                                  <a:pt x="4230924" y="3719782"/>
                                </a:cubicBezTo>
                                <a:cubicBezTo>
                                  <a:pt x="4319241" y="3736473"/>
                                  <a:pt x="4470904" y="3814672"/>
                                  <a:pt x="4560403" y="4140347"/>
                                </a:cubicBezTo>
                                <a:moveTo>
                                  <a:pt x="2468663" y="1088487"/>
                                </a:moveTo>
                                <a:cubicBezTo>
                                  <a:pt x="2297129" y="1018730"/>
                                  <a:pt x="2113425" y="983792"/>
                                  <a:pt x="1928249" y="985711"/>
                                </a:cubicBezTo>
                                <a:cubicBezTo>
                                  <a:pt x="1649985" y="987953"/>
                                  <a:pt x="1375730" y="1052155"/>
                                  <a:pt x="1125381" y="1173652"/>
                                </a:cubicBezTo>
                                <a:cubicBezTo>
                                  <a:pt x="1374876" y="767355"/>
                                  <a:pt x="1768070" y="469771"/>
                                  <a:pt x="2226844" y="340012"/>
                                </a:cubicBezTo>
                                <a:cubicBezTo>
                                  <a:pt x="2446177" y="264968"/>
                                  <a:pt x="2676195" y="225826"/>
                                  <a:pt x="2908013" y="224093"/>
                                </a:cubicBezTo>
                                <a:cubicBezTo>
                                  <a:pt x="3147940" y="223046"/>
                                  <a:pt x="3385515" y="271500"/>
                                  <a:pt x="3605873" y="366429"/>
                                </a:cubicBezTo>
                                <a:cubicBezTo>
                                  <a:pt x="3143353" y="439384"/>
                                  <a:pt x="2731695" y="700578"/>
                                  <a:pt x="2468663" y="1087961"/>
                                </a:cubicBezTo>
                                <a:moveTo>
                                  <a:pt x="2508090" y="1694890"/>
                                </a:moveTo>
                                <a:cubicBezTo>
                                  <a:pt x="2510732" y="1593810"/>
                                  <a:pt x="2531103" y="1493991"/>
                                  <a:pt x="2568282" y="1399968"/>
                                </a:cubicBezTo>
                                <a:cubicBezTo>
                                  <a:pt x="2827976" y="1570035"/>
                                  <a:pt x="2868454" y="1727878"/>
                                  <a:pt x="2868454" y="1811728"/>
                                </a:cubicBezTo>
                                <a:cubicBezTo>
                                  <a:pt x="2868638" y="1821822"/>
                                  <a:pt x="2868297" y="1831902"/>
                                  <a:pt x="2867403" y="1841956"/>
                                </a:cubicBezTo>
                                <a:cubicBezTo>
                                  <a:pt x="2863394" y="1907473"/>
                                  <a:pt x="2829027" y="1967364"/>
                                  <a:pt x="2774486" y="2003874"/>
                                </a:cubicBezTo>
                                <a:lnTo>
                                  <a:pt x="2761344" y="2007686"/>
                                </a:lnTo>
                                <a:cubicBezTo>
                                  <a:pt x="2755653" y="2008960"/>
                                  <a:pt x="2749831" y="2009539"/>
                                  <a:pt x="2743996" y="2009394"/>
                                </a:cubicBezTo>
                                <a:cubicBezTo>
                                  <a:pt x="2684395" y="2005872"/>
                                  <a:pt x="2628790" y="1978259"/>
                                  <a:pt x="2589967" y="1932904"/>
                                </a:cubicBezTo>
                                <a:cubicBezTo>
                                  <a:pt x="2532877" y="1867204"/>
                                  <a:pt x="2503727" y="1781789"/>
                                  <a:pt x="2508748" y="1694890"/>
                                </a:cubicBezTo>
                                <a:moveTo>
                                  <a:pt x="1339076" y="3092876"/>
                                </a:moveTo>
                                <a:cubicBezTo>
                                  <a:pt x="1535555" y="2935953"/>
                                  <a:pt x="1722702" y="2886010"/>
                                  <a:pt x="1853469" y="2947124"/>
                                </a:cubicBezTo>
                                <a:cubicBezTo>
                                  <a:pt x="1914988" y="2971241"/>
                                  <a:pt x="1961092" y="3023549"/>
                                  <a:pt x="1977270" y="3087619"/>
                                </a:cubicBezTo>
                                <a:lnTo>
                                  <a:pt x="1977270" y="3098527"/>
                                </a:lnTo>
                                <a:cubicBezTo>
                                  <a:pt x="1960934" y="3162454"/>
                                  <a:pt x="1914870" y="3214630"/>
                                  <a:pt x="1853469" y="3238760"/>
                                </a:cubicBezTo>
                                <a:cubicBezTo>
                                  <a:pt x="1722702" y="3298690"/>
                                  <a:pt x="1535555" y="3249668"/>
                                  <a:pt x="1339076" y="3092876"/>
                                </a:cubicBezTo>
                                <a:moveTo>
                                  <a:pt x="678409" y="4397418"/>
                                </a:moveTo>
                                <a:cubicBezTo>
                                  <a:pt x="369058" y="4034956"/>
                                  <a:pt x="206974" y="3569613"/>
                                  <a:pt x="224209" y="3093402"/>
                                </a:cubicBezTo>
                                <a:cubicBezTo>
                                  <a:pt x="206614" y="2617216"/>
                                  <a:pt x="368746" y="2151821"/>
                                  <a:pt x="678409" y="1789649"/>
                                </a:cubicBezTo>
                                <a:cubicBezTo>
                                  <a:pt x="666514" y="1876009"/>
                                  <a:pt x="660542" y="1963092"/>
                                  <a:pt x="660536" y="2050268"/>
                                </a:cubicBezTo>
                                <a:cubicBezTo>
                                  <a:pt x="649567" y="2428816"/>
                                  <a:pt x="774619" y="2798756"/>
                                  <a:pt x="1013014" y="3093008"/>
                                </a:cubicBezTo>
                                <a:cubicBezTo>
                                  <a:pt x="774643" y="3386970"/>
                                  <a:pt x="649581" y="3756660"/>
                                  <a:pt x="660536" y="4134959"/>
                                </a:cubicBezTo>
                                <a:cubicBezTo>
                                  <a:pt x="660574" y="4222621"/>
                                  <a:pt x="666544" y="4310177"/>
                                  <a:pt x="678409" y="4397024"/>
                                </a:cubicBezTo>
                                <a:moveTo>
                                  <a:pt x="3792100" y="5616401"/>
                                </a:moveTo>
                                <a:cubicBezTo>
                                  <a:pt x="3312535" y="5570796"/>
                                  <a:pt x="2872134" y="5323976"/>
                                  <a:pt x="2666850" y="4992913"/>
                                </a:cubicBezTo>
                                <a:cubicBezTo>
                                  <a:pt x="3019329" y="4768698"/>
                                  <a:pt x="3094897" y="4535547"/>
                                  <a:pt x="3094897" y="4375207"/>
                                </a:cubicBezTo>
                                <a:cubicBezTo>
                                  <a:pt x="3094897" y="4352733"/>
                                  <a:pt x="3093583" y="4333413"/>
                                  <a:pt x="3092532" y="4316065"/>
                                </a:cubicBezTo>
                                <a:cubicBezTo>
                                  <a:pt x="3078667" y="4160337"/>
                                  <a:pt x="2979770" y="4025073"/>
                                  <a:pt x="2835598" y="3964630"/>
                                </a:cubicBezTo>
                                <a:cubicBezTo>
                                  <a:pt x="2805975" y="3954483"/>
                                  <a:pt x="2774907" y="3949200"/>
                                  <a:pt x="2743602" y="3948990"/>
                                </a:cubicBezTo>
                                <a:cubicBezTo>
                                  <a:pt x="2621128" y="3954221"/>
                                  <a:pt x="2505764" y="4007935"/>
                                  <a:pt x="2422928" y="4098291"/>
                                </a:cubicBezTo>
                                <a:cubicBezTo>
                                  <a:pt x="2327540" y="4206258"/>
                                  <a:pt x="2277284" y="4346753"/>
                                  <a:pt x="2282567" y="4490731"/>
                                </a:cubicBezTo>
                                <a:cubicBezTo>
                                  <a:pt x="2285735" y="4629701"/>
                                  <a:pt x="2315726" y="4766753"/>
                                  <a:pt x="2370884" y="4894343"/>
                                </a:cubicBezTo>
                                <a:cubicBezTo>
                                  <a:pt x="2230011" y="4949713"/>
                                  <a:pt x="2079728" y="4977207"/>
                                  <a:pt x="1928380" y="4975301"/>
                                </a:cubicBezTo>
                                <a:cubicBezTo>
                                  <a:pt x="1634293" y="4971936"/>
                                  <a:pt x="1346318" y="4890964"/>
                                  <a:pt x="1093577" y="4740573"/>
                                </a:cubicBezTo>
                                <a:cubicBezTo>
                                  <a:pt x="1054150" y="4716259"/>
                                  <a:pt x="1011043" y="4688791"/>
                                  <a:pt x="967016" y="4657906"/>
                                </a:cubicBezTo>
                                <a:cubicBezTo>
                                  <a:pt x="951639" y="4609015"/>
                                  <a:pt x="938760" y="4558153"/>
                                  <a:pt x="927589" y="4512154"/>
                                </a:cubicBezTo>
                                <a:cubicBezTo>
                                  <a:pt x="900186" y="4387994"/>
                                  <a:pt x="886523" y="4261194"/>
                                  <a:pt x="886847" y="4134039"/>
                                </a:cubicBezTo>
                                <a:cubicBezTo>
                                  <a:pt x="878548" y="3815329"/>
                                  <a:pt x="980282" y="3503479"/>
                                  <a:pt x="1174928" y="3250982"/>
                                </a:cubicBezTo>
                                <a:cubicBezTo>
                                  <a:pt x="1327643" y="3392122"/>
                                  <a:pt x="1524463" y="3476116"/>
                                  <a:pt x="1732033" y="3488733"/>
                                </a:cubicBezTo>
                                <a:cubicBezTo>
                                  <a:pt x="1805920" y="3489706"/>
                                  <a:pt x="1879162" y="3474776"/>
                                  <a:pt x="1946780" y="3444968"/>
                                </a:cubicBezTo>
                                <a:cubicBezTo>
                                  <a:pt x="2089427" y="3386168"/>
                                  <a:pt x="2187679" y="3253085"/>
                                  <a:pt x="2201873" y="3099447"/>
                                </a:cubicBezTo>
                                <a:lnTo>
                                  <a:pt x="2201873" y="3087750"/>
                                </a:lnTo>
                                <a:cubicBezTo>
                                  <a:pt x="2187692" y="2934402"/>
                                  <a:pt x="2090321" y="2801293"/>
                                  <a:pt x="1948488" y="2741310"/>
                                </a:cubicBezTo>
                                <a:cubicBezTo>
                                  <a:pt x="1880424" y="2710963"/>
                                  <a:pt x="1806537" y="2695888"/>
                                  <a:pt x="1732033" y="2697150"/>
                                </a:cubicBezTo>
                                <a:cubicBezTo>
                                  <a:pt x="1524200" y="2709899"/>
                                  <a:pt x="1327261" y="2794511"/>
                                  <a:pt x="1174928" y="2936478"/>
                                </a:cubicBezTo>
                                <a:cubicBezTo>
                                  <a:pt x="979994" y="2683469"/>
                                  <a:pt x="878250" y="2370989"/>
                                  <a:pt x="886847" y="2051714"/>
                                </a:cubicBezTo>
                                <a:cubicBezTo>
                                  <a:pt x="886450" y="1925386"/>
                                  <a:pt x="900116" y="1799401"/>
                                  <a:pt x="927589" y="1676096"/>
                                </a:cubicBezTo>
                                <a:cubicBezTo>
                                  <a:pt x="939417" y="1628914"/>
                                  <a:pt x="952296" y="1580286"/>
                                  <a:pt x="967016" y="1529424"/>
                                </a:cubicBezTo>
                                <a:cubicBezTo>
                                  <a:pt x="1011043" y="1498144"/>
                                  <a:pt x="1053098" y="1470019"/>
                                  <a:pt x="1093577" y="1446756"/>
                                </a:cubicBezTo>
                                <a:cubicBezTo>
                                  <a:pt x="1346607" y="1295801"/>
                                  <a:pt x="1634951" y="1214203"/>
                                  <a:pt x="1929563" y="1210188"/>
                                </a:cubicBezTo>
                                <a:cubicBezTo>
                                  <a:pt x="2080477" y="1208501"/>
                                  <a:pt x="2230300" y="1236037"/>
                                  <a:pt x="2370753" y="1291278"/>
                                </a:cubicBezTo>
                                <a:cubicBezTo>
                                  <a:pt x="2315397" y="1418907"/>
                                  <a:pt x="2285406" y="1556077"/>
                                  <a:pt x="2282436" y="1695153"/>
                                </a:cubicBezTo>
                                <a:cubicBezTo>
                                  <a:pt x="2276995" y="1839039"/>
                                  <a:pt x="2327278" y="1979468"/>
                                  <a:pt x="2422796" y="2087199"/>
                                </a:cubicBezTo>
                                <a:cubicBezTo>
                                  <a:pt x="2506053" y="2176753"/>
                                  <a:pt x="2621299" y="2229836"/>
                                  <a:pt x="2743470" y="2234922"/>
                                </a:cubicBezTo>
                                <a:cubicBezTo>
                                  <a:pt x="2775104" y="2235514"/>
                                  <a:pt x="2806580" y="2230401"/>
                                  <a:pt x="2836387" y="2219808"/>
                                </a:cubicBezTo>
                                <a:cubicBezTo>
                                  <a:pt x="2980546" y="2160364"/>
                                  <a:pt x="3079403" y="2025336"/>
                                  <a:pt x="3092532" y="1869950"/>
                                </a:cubicBezTo>
                                <a:cubicBezTo>
                                  <a:pt x="3093583" y="1850893"/>
                                  <a:pt x="3094897" y="1832362"/>
                                  <a:pt x="3094897" y="1811991"/>
                                </a:cubicBezTo>
                                <a:cubicBezTo>
                                  <a:pt x="3094897" y="1649153"/>
                                  <a:pt x="3019329" y="1417711"/>
                                  <a:pt x="2666850" y="1194286"/>
                                </a:cubicBezTo>
                                <a:cubicBezTo>
                                  <a:pt x="2872660" y="862170"/>
                                  <a:pt x="3312535" y="616008"/>
                                  <a:pt x="3792100" y="570271"/>
                                </a:cubicBezTo>
                                <a:cubicBezTo>
                                  <a:pt x="3839676" y="565934"/>
                                  <a:pt x="3888828" y="562649"/>
                                  <a:pt x="3942186" y="562649"/>
                                </a:cubicBezTo>
                                <a:cubicBezTo>
                                  <a:pt x="3983440" y="591396"/>
                                  <a:pt x="4022657" y="622970"/>
                                  <a:pt x="4059547" y="657144"/>
                                </a:cubicBezTo>
                                <a:cubicBezTo>
                                  <a:pt x="4385768" y="930015"/>
                                  <a:pt x="4583784" y="1326291"/>
                                  <a:pt x="4606139" y="1751009"/>
                                </a:cubicBezTo>
                                <a:cubicBezTo>
                                  <a:pt x="4606244" y="1774837"/>
                                  <a:pt x="4605101" y="1798665"/>
                                  <a:pt x="4602722" y="1822374"/>
                                </a:cubicBezTo>
                                <a:cubicBezTo>
                                  <a:pt x="4570392" y="1821060"/>
                                  <a:pt x="4537930" y="1819351"/>
                                  <a:pt x="4506257" y="1819351"/>
                                </a:cubicBezTo>
                                <a:cubicBezTo>
                                  <a:pt x="4092140" y="1819351"/>
                                  <a:pt x="3924444" y="2008080"/>
                                  <a:pt x="3863200" y="2119793"/>
                                </a:cubicBezTo>
                                <a:cubicBezTo>
                                  <a:pt x="3779667" y="2252297"/>
                                  <a:pt x="3779667" y="2420996"/>
                                  <a:pt x="3863200" y="2553501"/>
                                </a:cubicBezTo>
                                <a:cubicBezTo>
                                  <a:pt x="3964896" y="2671483"/>
                                  <a:pt x="4123603" y="2723357"/>
                                  <a:pt x="4275345" y="2688213"/>
                                </a:cubicBezTo>
                                <a:cubicBezTo>
                                  <a:pt x="4415837" y="2659168"/>
                                  <a:pt x="4665542" y="2542198"/>
                                  <a:pt x="4786058" y="2076553"/>
                                </a:cubicBezTo>
                                <a:cubicBezTo>
                                  <a:pt x="5165215" y="2168552"/>
                                  <a:pt x="5535173" y="2510261"/>
                                  <a:pt x="5726658" y="2951067"/>
                                </a:cubicBezTo>
                                <a:cubicBezTo>
                                  <a:pt x="5744662" y="2994963"/>
                                  <a:pt x="5763456" y="3042277"/>
                                  <a:pt x="5780410" y="3093139"/>
                                </a:cubicBezTo>
                                <a:cubicBezTo>
                                  <a:pt x="5763456" y="3142950"/>
                                  <a:pt x="5744662" y="3189869"/>
                                  <a:pt x="5726658" y="3233897"/>
                                </a:cubicBezTo>
                                <a:cubicBezTo>
                                  <a:pt x="5535567" y="3675359"/>
                                  <a:pt x="5165215" y="4017200"/>
                                  <a:pt x="4786058" y="4109067"/>
                                </a:cubicBezTo>
                                <a:cubicBezTo>
                                  <a:pt x="4665542" y="3644080"/>
                                  <a:pt x="4415837" y="3526059"/>
                                  <a:pt x="4274557" y="3497933"/>
                                </a:cubicBezTo>
                                <a:cubicBezTo>
                                  <a:pt x="4123472" y="3464643"/>
                                  <a:pt x="3966210" y="3515965"/>
                                  <a:pt x="3863857" y="3631989"/>
                                </a:cubicBezTo>
                                <a:cubicBezTo>
                                  <a:pt x="3780811" y="3765006"/>
                                  <a:pt x="3780811" y="3933731"/>
                                  <a:pt x="3863857" y="4066748"/>
                                </a:cubicBezTo>
                                <a:cubicBezTo>
                                  <a:pt x="3925101" y="4176752"/>
                                  <a:pt x="4092798" y="4367452"/>
                                  <a:pt x="4506914" y="4367452"/>
                                </a:cubicBezTo>
                                <a:cubicBezTo>
                                  <a:pt x="4538587" y="4367452"/>
                                  <a:pt x="4571048" y="4364430"/>
                                  <a:pt x="4603379" y="4363378"/>
                                </a:cubicBezTo>
                                <a:cubicBezTo>
                                  <a:pt x="4605784" y="4387311"/>
                                  <a:pt x="4606927" y="4411349"/>
                                  <a:pt x="4606796" y="4435400"/>
                                </a:cubicBezTo>
                                <a:cubicBezTo>
                                  <a:pt x="4584349" y="4860014"/>
                                  <a:pt x="4386346" y="5256186"/>
                                  <a:pt x="4060204" y="5529002"/>
                                </a:cubicBezTo>
                                <a:cubicBezTo>
                                  <a:pt x="4023117" y="5563475"/>
                                  <a:pt x="3983874" y="5595570"/>
                                  <a:pt x="3942712" y="5625075"/>
                                </a:cubicBezTo>
                                <a:cubicBezTo>
                                  <a:pt x="3890142" y="5625075"/>
                                  <a:pt x="3840595" y="5620475"/>
                                  <a:pt x="3792626" y="5616926"/>
                                </a:cubicBezTo>
                                <a:moveTo>
                                  <a:pt x="1928249" y="5201224"/>
                                </a:moveTo>
                                <a:cubicBezTo>
                                  <a:pt x="2113359" y="5202775"/>
                                  <a:pt x="2296971" y="5167947"/>
                                  <a:pt x="2468663" y="5098711"/>
                                </a:cubicBezTo>
                                <a:cubicBezTo>
                                  <a:pt x="2732431" y="5485000"/>
                                  <a:pt x="3143853" y="5745383"/>
                                  <a:pt x="3605873" y="5818404"/>
                                </a:cubicBezTo>
                                <a:cubicBezTo>
                                  <a:pt x="3165761" y="5999128"/>
                                  <a:pt x="2674105" y="6009393"/>
                                  <a:pt x="2226844" y="5847186"/>
                                </a:cubicBezTo>
                                <a:cubicBezTo>
                                  <a:pt x="1768175" y="5717284"/>
                                  <a:pt x="1375047" y="5419799"/>
                                  <a:pt x="1125381" y="5013678"/>
                                </a:cubicBezTo>
                                <a:cubicBezTo>
                                  <a:pt x="1376033" y="5134275"/>
                                  <a:pt x="1650117" y="5198293"/>
                                  <a:pt x="1928249" y="5201224"/>
                                </a:cubicBezTo>
                                <a:moveTo>
                                  <a:pt x="2568414" y="4787887"/>
                                </a:moveTo>
                                <a:cubicBezTo>
                                  <a:pt x="2531418" y="4693352"/>
                                  <a:pt x="2511061" y="4593126"/>
                                  <a:pt x="2508222" y="4491651"/>
                                </a:cubicBezTo>
                                <a:cubicBezTo>
                                  <a:pt x="2503110" y="4404778"/>
                                  <a:pt x="2532272" y="4319377"/>
                                  <a:pt x="2589442" y="4253769"/>
                                </a:cubicBezTo>
                                <a:cubicBezTo>
                                  <a:pt x="2628554" y="4208702"/>
                                  <a:pt x="2683949" y="4181011"/>
                                  <a:pt x="2743470" y="4176752"/>
                                </a:cubicBezTo>
                                <a:lnTo>
                                  <a:pt x="2760818" y="4176752"/>
                                </a:lnTo>
                                <a:lnTo>
                                  <a:pt x="2773303" y="4182009"/>
                                </a:lnTo>
                                <a:cubicBezTo>
                                  <a:pt x="2829067" y="4217981"/>
                                  <a:pt x="2864130" y="4278569"/>
                                  <a:pt x="2867534" y="4344847"/>
                                </a:cubicBezTo>
                                <a:cubicBezTo>
                                  <a:pt x="2868494" y="4355243"/>
                                  <a:pt x="2868849" y="4365692"/>
                                  <a:pt x="2868586" y="4376127"/>
                                </a:cubicBezTo>
                                <a:cubicBezTo>
                                  <a:pt x="2868586" y="4513993"/>
                                  <a:pt x="2764235" y="4658694"/>
                                  <a:pt x="2568414" y="4787887"/>
                                </a:cubicBezTo>
                                <a:moveTo>
                                  <a:pt x="6095433" y="2549689"/>
                                </a:moveTo>
                                <a:cubicBezTo>
                                  <a:pt x="6087100" y="2082231"/>
                                  <a:pt x="5928747" y="1629821"/>
                                  <a:pt x="5643729" y="1259210"/>
                                </a:cubicBezTo>
                                <a:cubicBezTo>
                                  <a:pt x="5112383" y="525718"/>
                                  <a:pt x="4469064" y="351052"/>
                                  <a:pt x="4016046" y="337120"/>
                                </a:cubicBezTo>
                                <a:cubicBezTo>
                                  <a:pt x="3689353" y="116170"/>
                                  <a:pt x="3303716" y="-1298"/>
                                  <a:pt x="2909327" y="11"/>
                                </a:cubicBezTo>
                                <a:cubicBezTo>
                                  <a:pt x="2653011" y="2981"/>
                                  <a:pt x="2398693" y="45495"/>
                                  <a:pt x="2155349" y="126049"/>
                                </a:cubicBezTo>
                                <a:cubicBezTo>
                                  <a:pt x="1294918" y="406645"/>
                                  <a:pt x="929691" y="963237"/>
                                  <a:pt x="776320" y="1391820"/>
                                </a:cubicBezTo>
                                <a:cubicBezTo>
                                  <a:pt x="417665" y="1669130"/>
                                  <a:pt x="0" y="2186820"/>
                                  <a:pt x="0" y="3093402"/>
                                </a:cubicBezTo>
                                <a:cubicBezTo>
                                  <a:pt x="0" y="3999983"/>
                                  <a:pt x="417665" y="4518462"/>
                                  <a:pt x="776320" y="4796167"/>
                                </a:cubicBezTo>
                                <a:cubicBezTo>
                                  <a:pt x="929691" y="5224223"/>
                                  <a:pt x="1294918" y="5780027"/>
                                  <a:pt x="2155349" y="6061280"/>
                                </a:cubicBezTo>
                                <a:cubicBezTo>
                                  <a:pt x="2398890" y="6141806"/>
                                  <a:pt x="2653366" y="6184361"/>
                                  <a:pt x="2909853" y="6187450"/>
                                </a:cubicBezTo>
                                <a:cubicBezTo>
                                  <a:pt x="3304308" y="6188462"/>
                                  <a:pt x="3689866" y="6070323"/>
                                  <a:pt x="4016046" y="5848500"/>
                                </a:cubicBezTo>
                                <a:cubicBezTo>
                                  <a:pt x="4469064" y="5835358"/>
                                  <a:pt x="5111989" y="5660955"/>
                                  <a:pt x="5643729" y="4927593"/>
                                </a:cubicBezTo>
                                <a:cubicBezTo>
                                  <a:pt x="5928879" y="4557364"/>
                                  <a:pt x="6087258" y="4105151"/>
                                  <a:pt x="6095433" y="3637903"/>
                                </a:cubicBezTo>
                                <a:cubicBezTo>
                                  <a:pt x="6094723" y="3453563"/>
                                  <a:pt x="6068175" y="3270236"/>
                                  <a:pt x="6016578" y="3093270"/>
                                </a:cubicBezTo>
                                <a:cubicBezTo>
                                  <a:pt x="6068215" y="2916396"/>
                                  <a:pt x="6094762" y="2733148"/>
                                  <a:pt x="6095433" y="2548901"/>
                                </a:cubicBezTo>
                              </a:path>
                            </a:pathLst>
                          </a:custGeom>
                          <a:solidFill>
                            <a:srgbClr val="FFFFFF">
                              <a:alpha val="43137"/>
                            </a:srgbClr>
                          </a:solidFill>
                          <a:ln w="69367"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298907" name="Casella di testo 2"/>
                        <wps:cNvSpPr txBox="1">
                          <a:spLocks noChangeArrowheads="1"/>
                        </wps:cNvSpPr>
                        <wps:spPr bwMode="auto">
                          <a:xfrm>
                            <a:off x="2231869" y="9246"/>
                            <a:ext cx="2508250" cy="4420235"/>
                          </a:xfrm>
                          <a:prstGeom prst="rect">
                            <a:avLst/>
                          </a:prstGeom>
                          <a:solidFill>
                            <a:schemeClr val="bg1"/>
                          </a:solidFill>
                          <a:ln w="9525">
                            <a:noFill/>
                            <a:miter lim="800000"/>
                            <a:headEnd/>
                            <a:tailEnd/>
                          </a:ln>
                        </wps:spPr>
                        <wps:txbx>
                          <w:txbxContent>
                            <w:p w14:paraId="681A170D" w14:textId="77777777" w:rsidR="00107BF7" w:rsidRDefault="00107BF7" w:rsidP="00107BF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41FD75" id="Gruppo 1" o:spid="_x0000_s1036" style="position:absolute;left:0;text-align:left;margin-left:405.55pt;margin-top:270.9pt;width:419.5pt;height:392.1pt;z-index:251675648;mso-position-horizontal-relative:page;mso-position-vertical-relative:page;mso-width-relative:margin;mso-height-relative:margin" coordsize="47401,4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">
                <o:lock v:ext="edit" aspectratio="t"/>
                <v:shape id="Elemento grafico 19" o:spid="_x0000_s1037" style="position:absolute;width:46080;height:44244;rotation:180;visibility:visible;mso-wrap-style:square;v-text-anchor:middle" coordsize="6095432,618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" path="m4327915,5583544v306125,-306658,485637,-717288,502827,-1150247c4830742,4401886,4829033,4367584,4825485,4331442v449351,-130428,824789,-440845,1037328,-857691c5867150,3528687,5870566,3583229,5870566,3638034v-8963,419107,-151715,824361,-407413,1156555c5196376,5189934,4791394,5471214,4327783,5583150m5862813,2713184c5650156,2296102,5274849,1985225,4825485,1853916v3509,-34013,5257,-68184,5257,-102381c4813315,1319286,4633803,909430,4327915,603522v463637,111863,868645,393158,1135369,788561c5719258,1724369,5862037,2129926,5870698,2549295v,54674,-3417,110399,-7754,164152m4560403,2046194v-89499,326858,-241162,403611,-329479,420565c4214996,2470242,4198725,2471872,4182429,2471622v-49140,3640,-97583,-13353,-133658,-46919l4041280,2416028v-25155,-61573,-18321,-131597,18267,-187151c4096346,2160141,4205296,2044879,4506388,2044879v17348,,37456,920,54147,920m4560535,4139953v-16691,1445,-35485,1445,-54147,1445c4205428,4141398,4096478,4024954,4059547,3955955v-36654,-54949,-43501,-124540,-18267,-185574l4048771,3760261v50900,-41557,118452,-56566,182153,-40479c4319241,3736473,4470904,3814672,4560403,4140347m2468663,1088487c2297129,1018730,2113425,983792,1928249,985711v-278264,2242,-552519,66444,-802868,187941c1374876,767355,1768070,469771,2226844,340012v219333,-75044,449351,-114186,681169,-115919c3147940,223046,3385515,271500,3605873,366429v-462520,72955,-874178,334149,-1137210,721532m2508090,1694890v2642,-101080,23013,-200899,60192,-294922c2827976,1570035,2868454,1727878,2868454,1811728v184,10094,-157,20174,-1051,30228c2863394,1907473,2829027,1967364,2774486,2003874r-13142,3812c2755653,2008960,2749831,2009539,2743996,2009394v-59601,-3522,-115206,-31135,-154029,-76490c2532877,1867204,2503727,1781789,2508748,1694890m1339076,3092876v196479,-156923,383626,-206866,514393,-145752c1914988,2971241,1961092,3023549,1977270,3087619r,10908c1960934,3162454,1914870,3214630,1853469,3238760v-130767,59930,-317914,10908,-514393,-145884m678409,4397418c369058,4034956,206974,3569613,224209,3093402,206614,2617216,368746,2151821,678409,1789649v-11895,86360,-17867,173443,-17873,260619c649567,2428816,774619,2798756,1013014,3093008,774643,3386970,649581,3756660,660536,4134959v38,87662,6008,175218,17873,262065m3792100,5616401c3312535,5570796,2872134,5323976,2666850,4992913v352479,-224215,428047,-457366,428047,-617706c3094897,4352733,3093583,4333413,3092532,4316065v-13865,-155728,-112762,-290992,-256934,-351435c2805975,3954483,2774907,3949200,2743602,3948990v-122474,5231,-237838,58945,-320674,149301c2327540,4206258,2277284,4346753,2282567,4490731v3168,138970,33159,276022,88317,403612c2230011,4949713,2079728,4977207,1928380,4975301v-294087,-3365,-582062,-84337,-834803,-234728c1054150,4716259,1011043,4688791,967016,4657906v-15377,-48891,-28256,-99753,-39427,-145752c900186,4387994,886523,4261194,886847,4134039v-8299,-318710,93435,-630560,288081,-883057c1327643,3392122,1524463,3476116,1732033,3488733v73887,973,147129,-13957,214747,-43765c2089427,3386168,2187679,3253085,2201873,3099447r,-11697c2187692,2934402,2090321,2801293,1948488,2741310v-68064,-30347,-141951,-45422,-216455,-44160c1524200,2709899,1327261,2794511,1174928,2936478,979994,2683469,878250,2370989,886847,2051714v-397,-126328,13269,-252313,40742,-375618c939417,1628914,952296,1580286,967016,1529424v44027,-31280,86082,-59405,126561,-82668c1346607,1295801,1634951,1214203,1929563,1210188v150914,-1687,300737,25849,441190,81090c2315397,1418907,2285406,1556077,2282436,1695153v-5441,143886,44842,284315,140360,392046c2506053,2176753,2621299,2229836,2743470,2234922v31634,592,63110,-4521,92917,-15114c2980546,2160364,3079403,2025336,3092532,1869950v1051,-19057,2365,-37588,2365,-57959c3094897,1649153,3019329,1417711,2666850,1194286,2872660,862170,3312535,616008,3792100,570271v47576,-4337,96728,-7622,150086,-7622c3983440,591396,4022657,622970,4059547,657144v326221,272871,524237,669147,546592,1093865c4606244,1774837,4605101,1798665,4602722,1822374v-32330,-1314,-64792,-3023,-96465,-3023c4092140,1819351,3924444,2008080,3863200,2119793v-83533,132504,-83533,301203,,433708c3964896,2671483,4123603,2723357,4275345,2688213v140492,-29045,390197,-146015,510713,-611660c5165215,2168552,5535173,2510261,5726658,2951067v18004,43896,36798,91210,53752,142072c5763456,3142950,5744662,3189869,5726658,3233897v-191091,441462,-561443,783303,-940600,875170c4665542,3644080,4415837,3526059,4274557,3497933v-151085,-33290,-308347,18032,-410700,134056c3780811,3765006,3780811,3933731,3863857,4066748v61244,110004,228941,300704,643057,300704c4538587,4367452,4571048,4364430,4603379,4363378v2405,23933,3548,47971,3417,72022c4584349,4860014,4386346,5256186,4060204,5529002v-37087,34473,-76330,66568,-117492,96073c3890142,5625075,3840595,5620475,3792626,5616926m1928249,5201224v185110,1551,368722,-33277,540414,-102513c2732431,5485000,3143853,5745383,3605873,5818404v-440112,180724,-931768,190989,-1379029,28782c1768175,5717284,1375047,5419799,1125381,5013678v250652,120597,524736,184615,802868,187546m2568414,4787887v-36996,-94535,-57353,-194761,-60192,-296236c2503110,4404778,2532272,4319377,2589442,4253769v39112,-45067,94507,-72758,154028,-77017l2760818,4176752r12485,5257c2829067,4217981,2864130,4278569,2867534,4344847v960,10396,1315,20845,1052,31280c2868586,4513993,2764235,4658694,2568414,4787887m6095433,2549689v-8333,-467458,-166686,-919868,-451704,-1290479c5112383,525718,4469064,351052,4016046,337120,3689353,116170,3303716,-1298,2909327,11,2653011,2981,2398693,45495,2155349,126049,1294918,406645,929691,963237,776320,1391820,417665,1669130,,2186820,,3093402v,906581,417665,1425060,776320,1702765c929691,5224223,1294918,5780027,2155349,6061280v243541,80526,498017,123081,754504,126170c3304308,6188462,3689866,6070323,4016046,5848500v453018,-13142,1095943,-187545,1627683,-920907c5928879,4557364,6087258,4105151,6095433,3637903v-710,-184340,-27258,-367667,-78855,-544633c6068215,2916396,6094762,2733148,6095433,2548901e" stroked="f" strokeweight="1.92686mm">
                  <v:fill opacity="28270f"/>
                  <v:stroke joinstyle="miter"/>
                  <v:path arrowok="t" o:connecttype="custom" o:connectlocs="3271800,3992568;3651925,3170072;3647951,3097240;4432146,2483940;4438007,2601412;4130012,3428418;3271700,3992286;4432146,1940089;3647951,1325661;3651925,1252452;3271800,431554;4130111,995423;4438107,1822898;4432245,1940277;3447555,1463151;3198477,1763880;3161816,1767357;3060774,1733808;3055110,1727604;3068920,1593780;3406721,1462211;3447655,1462869;3447655,2960314;3406721,2961347;3068920,2828744;3055110,2696048;3060774,2688811;3198477,2659866;3447555,2960595;1866250,778333;1457710,704842;850761,839231;1683441,243129;2198388,160240;2725953,262019;1866250,777957;1896056,1211948;1941559,1001061;2168482,1295494;2167688,1317109;2097445,1432890;2087510,1435615;2074395,1436837;1957953,1382142;1896553,1211948;1012309,2211591;1401178,2107370;1494769,2207832;1494769,2215632;1401178,2315907;1012309,2211591;512861,3144417;169497,2211967;512861,1279706;499349,1466064;765814,2211686;499349,2956743;512861,3144135;2866736,4016062;2016074,3570231;2339668,3128534;2337880,3086244;2143644,2834947;2074097,2823764;1831675,2930523;1725566,3211141;1792331,3499748;1457809,3557637;826718,3389793;731041,3330681;701235,3226460;670435,2956085;888217,2324646;1309375,2494653;1471719,2463358;1664563,2216290;1664563,2207926;1473010,1960200;1309375,1928623;888217,2099757;670435,1467098;701235,1198509;731041,1093630;826718,1034517;1458703,865357;1792232,923341;1725467,1212136;1831576,1492472;2073997,1598103;2144240,1587295;2337880,1337126;2339668,1295682;2016074,853986;2866736,407778;2980198,402328;3068920,469897;3482130,1252076;3479547,1303106;3406622,1300945;2920486,1515779;2920486,1825906;3232058,1922233;3618145,1484859;4329216,2110189;4369851,2211779;4329216,2312430;3618145,2938228;3231462,2501231;2920983,2597089;2920983,2907968;3407119,3122989;3480044,3120076;3482627,3171576;3069417,3953567;2980595,4022265;2867134,4016438;1457710,3719186;1866250,3645883;2725953,4160506;1683441,4181087;850761,3585079;1457710,3719186;1941659,3423625;1896156,3211799;1957556,3041699;2073997,2986627;2087112,2986627;2096550,2990386;2167787,3106825;2168582,3129192;1941659,3423625;4608001,1823180;4266523,900410;3036034,241061;2199381,8;1629392,90133;586879,995234;0,2211967;586879,3429546;1629392,4334177;2199779,4424396;3036034,4182027;4266523,3523523;4608001,2601318;4548388,2211873;4608001,1822617" o:connectangles="0,0,0,0,0,0,0,0,0,0,0,0,0,0,0,0,0,0,0,0,0,0,0,0,0,0,0,0,0,0,0,0,0,0,0,0,0,0,0,0,0,0,0,0,0,0,0,0,0,0,0,0,0,0,0,0,0,0,0,0,0,0,0,0,0,0,0,0,0,0,0,0,0,0,0,0,0,0,0,0,0,0,0,0,0,0,0,0,0,0,0,0,0,0,0,0,0,0,0,0,0,0,0,0,0,0,0,0,0,0,0,0,0,0,0,0,0,0,0,0,0,0,0,0,0,0,0,0,0,0,0,0,0,0,0,0,0,0,0,0,0,0,0,0,0,0"/>
                  <o:lock v:ext="edit" aspectratio="t"/>
                </v:shape>
                <v:shape id="Casella di testo 2" o:spid="_x0000_s1038" type="#_x0000_t202" style="position:absolute;left:22318;top:92;width:25083;height:4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" fillcolor="white [3212]" stroked="f">
                  <v:textbox>
                    <w:txbxContent>
                      <w:p w14:paraId="681A170D" w14:textId="77777777" w:rsidR="00107BF7" w:rsidRDefault="00107BF7" w:rsidP="00107BF7"/>
                    </w:txbxContent>
                  </v:textbox>
                </v:shape>
                <w10:wrap anchorx="page" anchory="page"/>
                <w10:anchorlock/>
              </v:group>
            </w:pict>
          </mc:Fallback>
        </mc:AlternateContent>
      </w:r>
    </w:p>
    <w:p w14:paraId="1EB83C3A" w14:textId="6646A13A" w:rsidR="00281EF7" w:rsidRDefault="0045691F" w:rsidP="0045691F">
      <w:pPr>
        <w:tabs>
          <w:tab w:val="left" w:pos="910"/>
        </w:tabs>
        <w:sectPr w:rsidR="00281EF7" w:rsidSect="008F0EB3">
          <w:headerReference w:type="default" r:id="rId14"/>
          <w:footerReference w:type="even" r:id="rId15"/>
          <w:footerReference w:type="default" r:id="rId16"/>
          <w:pgSz w:w="11906" w:h="16838"/>
          <w:pgMar w:top="1417" w:right="1134" w:bottom="1134" w:left="1134" w:header="708" w:footer="708" w:gutter="0"/>
          <w:cols w:space="708"/>
          <w:titlePg/>
          <w:docGrid w:linePitch="360"/>
        </w:sectPr>
      </w:pPr>
      <w:r>
        <w:tab/>
      </w:r>
    </w:p>
    <w:p w14:paraId="42F8BC00" w14:textId="0F47AADF" w:rsidR="00312F8F" w:rsidRDefault="00312F8F" w:rsidP="00107BF7">
      <w:pPr>
        <w:spacing w:after="120" w:line="360" w:lineRule="auto"/>
        <w:rPr>
          <w:rFonts w:cstheme="minorHAnsi"/>
          <w:b/>
          <w:bCs/>
          <w:color w:val="C00000"/>
          <w:sz w:val="32"/>
          <w:szCs w:val="28"/>
        </w:rPr>
      </w:pPr>
      <w:bookmarkStart w:id="0" w:name="_Hlk132409553"/>
    </w:p>
    <w:p w14:paraId="51091317" w14:textId="77777777" w:rsidR="00312F8F" w:rsidRDefault="00312F8F" w:rsidP="00107BF7">
      <w:pPr>
        <w:spacing w:after="120" w:line="360" w:lineRule="auto"/>
        <w:rPr>
          <w:rFonts w:cstheme="minorHAnsi"/>
          <w:b/>
          <w:bCs/>
          <w:color w:val="C00000"/>
          <w:sz w:val="32"/>
          <w:szCs w:val="28"/>
        </w:rPr>
      </w:pPr>
    </w:p>
    <w:p w14:paraId="5C7D0AAE" w14:textId="77777777" w:rsidR="00312F8F" w:rsidRDefault="00312F8F" w:rsidP="00107BF7">
      <w:pPr>
        <w:spacing w:after="120" w:line="360" w:lineRule="auto"/>
        <w:rPr>
          <w:rFonts w:cstheme="minorHAnsi"/>
          <w:b/>
          <w:bCs/>
          <w:color w:val="C00000"/>
          <w:sz w:val="32"/>
          <w:szCs w:val="28"/>
        </w:rPr>
      </w:pPr>
    </w:p>
    <w:p w14:paraId="031FCBDA" w14:textId="77777777" w:rsidR="00107BF7" w:rsidRPr="00877F8C" w:rsidRDefault="0045691F" w:rsidP="00107BF7">
      <w:pPr>
        <w:spacing w:after="120" w:line="360" w:lineRule="auto"/>
        <w:rPr>
          <w:rFonts w:cstheme="minorHAnsi"/>
          <w:b/>
          <w:bCs/>
          <w:color w:val="C00000"/>
          <w:sz w:val="32"/>
          <w:szCs w:val="28"/>
        </w:rPr>
      </w:pPr>
      <w:r>
        <w:rPr>
          <w:rFonts w:cstheme="minorHAnsi"/>
          <w:b/>
          <w:bCs/>
          <w:color w:val="C00000"/>
          <w:sz w:val="32"/>
          <w:szCs w:val="28"/>
        </w:rPr>
        <w:t xml:space="preserve"> </w:t>
      </w:r>
    </w:p>
    <w:tbl>
      <w:tblPr>
        <w:tblpPr w:leftFromText="141" w:rightFromText="141" w:vertAnchor="text" w:horzAnchor="margin" w:tblpY="1231"/>
        <w:tblW w:w="5000" w:type="pct"/>
        <w:tblBorders>
          <w:top w:val="single" w:sz="18" w:space="0" w:color="FFFFFF"/>
          <w:left w:val="single" w:sz="18" w:space="0" w:color="FFFFFF"/>
          <w:bottom w:val="single" w:sz="18" w:space="0" w:color="990000"/>
          <w:right w:val="single" w:sz="18" w:space="0" w:color="FFFFFF"/>
          <w:insideH w:val="single" w:sz="6" w:space="0" w:color="990000"/>
          <w:insideV w:val="single" w:sz="6" w:space="0" w:color="990000"/>
        </w:tblBorders>
        <w:tblLook w:val="04A0" w:firstRow="1" w:lastRow="0" w:firstColumn="1" w:lastColumn="0" w:noHBand="0" w:noVBand="1"/>
      </w:tblPr>
      <w:tblGrid>
        <w:gridCol w:w="8457"/>
      </w:tblGrid>
      <w:tr w:rsidR="00107BF7" w:rsidRPr="000151AA" w14:paraId="1831A3BF" w14:textId="77777777" w:rsidTr="00AD75F3">
        <w:trPr>
          <w:trHeight w:hRule="exact" w:val="665"/>
        </w:trPr>
        <w:tc>
          <w:tcPr>
            <w:tcW w:w="5000" w:type="pct"/>
            <w:shd w:val="clear" w:color="auto" w:fill="990000"/>
            <w:vAlign w:val="center"/>
          </w:tcPr>
          <w:p w14:paraId="75DC1C2B" w14:textId="77777777" w:rsidR="00107BF7" w:rsidRPr="00717B89" w:rsidRDefault="00107BF7" w:rsidP="00AD75F3">
            <w:pPr>
              <w:spacing w:after="0" w:line="240" w:lineRule="auto"/>
              <w:rPr>
                <w:rFonts w:ascii="Calibri" w:eastAsia="Calibri" w:hAnsi="Calibri"/>
                <w:b/>
                <w:bCs/>
                <w:smallCaps/>
              </w:rPr>
            </w:pPr>
            <w:r w:rsidRPr="00860593">
              <w:rPr>
                <w:rFonts w:ascii="Calibri" w:eastAsia="Calibri" w:hAnsi="Calibri"/>
                <w:b/>
                <w:bCs/>
                <w:smallCaps/>
                <w:color w:val="auto"/>
              </w:rPr>
              <w:t>Gruppo di lavoro</w:t>
            </w:r>
          </w:p>
        </w:tc>
      </w:tr>
      <w:tr w:rsidR="00107BF7" w:rsidRPr="000151AA" w14:paraId="60EB4412" w14:textId="77777777" w:rsidTr="00AD75F3">
        <w:trPr>
          <w:trHeight w:hRule="exact" w:val="559"/>
        </w:trPr>
        <w:tc>
          <w:tcPr>
            <w:tcW w:w="5000" w:type="pct"/>
            <w:vAlign w:val="center"/>
          </w:tcPr>
          <w:p w14:paraId="4363A62F" w14:textId="77777777" w:rsidR="00107BF7" w:rsidRPr="00717B89" w:rsidRDefault="00107BF7" w:rsidP="00AD75F3">
            <w:pPr>
              <w:spacing w:after="0" w:line="240" w:lineRule="auto"/>
              <w:rPr>
                <w:rFonts w:ascii="Calibri" w:eastAsia="Calibri" w:hAnsi="Calibri"/>
                <w:b/>
                <w:bCs/>
                <w:smallCaps/>
                <w:szCs w:val="22"/>
              </w:rPr>
            </w:pPr>
            <w:r w:rsidRPr="00717B89">
              <w:rPr>
                <w:rFonts w:ascii="Calibri" w:eastAsia="Calibri" w:hAnsi="Calibri"/>
                <w:b/>
                <w:bCs/>
                <w:smallCaps/>
                <w:szCs w:val="22"/>
              </w:rPr>
              <w:t xml:space="preserve">Marco Castellani </w:t>
            </w:r>
            <w:r w:rsidRPr="00717B89">
              <w:rPr>
                <w:rFonts w:ascii="Calibri" w:eastAsia="Calibri" w:hAnsi="Calibri"/>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Presidente Ancrel</w:t>
            </w:r>
          </w:p>
        </w:tc>
      </w:tr>
      <w:tr w:rsidR="00107BF7" w:rsidRPr="000151AA" w14:paraId="46A90190" w14:textId="77777777" w:rsidTr="00AD75F3">
        <w:trPr>
          <w:trHeight w:hRule="exact" w:val="559"/>
        </w:trPr>
        <w:tc>
          <w:tcPr>
            <w:tcW w:w="5000" w:type="pct"/>
            <w:vAlign w:val="center"/>
          </w:tcPr>
          <w:p w14:paraId="3C9F4F11" w14:textId="77777777" w:rsidR="00107BF7" w:rsidRPr="00717B89" w:rsidRDefault="00107BF7" w:rsidP="00AD75F3">
            <w:pPr>
              <w:spacing w:after="0" w:line="240" w:lineRule="auto"/>
              <w:rPr>
                <w:rFonts w:ascii="Calibri" w:eastAsia="Calibri" w:hAnsi="Calibri"/>
                <w:b/>
                <w:bCs/>
                <w:smallCaps/>
                <w:szCs w:val="22"/>
              </w:rPr>
            </w:pPr>
            <w:r w:rsidRPr="00717B89">
              <w:rPr>
                <w:rFonts w:ascii="Calibri" w:eastAsia="Calibri" w:hAnsi="Calibri"/>
                <w:b/>
                <w:bCs/>
                <w:smallCaps/>
                <w:szCs w:val="22"/>
              </w:rPr>
              <w:t xml:space="preserve">Tommaso Pazzaglini </w:t>
            </w:r>
            <w:r w:rsidRPr="00717B89">
              <w:rPr>
                <w:rFonts w:ascii="Calibri" w:eastAsia="Calibri" w:hAnsi="Calibri"/>
                <w:i/>
                <w:iCs/>
                <w:smallCaps/>
                <w:szCs w:val="22"/>
              </w:rPr>
              <w:t>-</w:t>
            </w:r>
            <w:r w:rsidRPr="00717B89">
              <w:rPr>
                <w:rFonts w:ascii="Calibri" w:eastAsia="Calibri" w:hAnsi="Calibri"/>
                <w:b/>
                <w:bCs/>
                <w:smallCaps/>
                <w:szCs w:val="22"/>
              </w:rPr>
              <w:t xml:space="preserve"> </w:t>
            </w:r>
            <w:r w:rsidRPr="00717B89">
              <w:rPr>
                <w:rFonts w:ascii="Calibri" w:eastAsia="Calibri" w:hAnsi="Calibri"/>
                <w:i/>
                <w:iCs/>
                <w:szCs w:val="22"/>
              </w:rPr>
              <w:t>Ancrel</w:t>
            </w:r>
          </w:p>
        </w:tc>
      </w:tr>
      <w:tr w:rsidR="00107BF7" w:rsidRPr="000151AA" w14:paraId="11F5AD3D" w14:textId="77777777" w:rsidTr="00AD75F3">
        <w:trPr>
          <w:trHeight w:hRule="exact" w:val="559"/>
        </w:trPr>
        <w:tc>
          <w:tcPr>
            <w:tcW w:w="5000" w:type="pct"/>
            <w:vAlign w:val="center"/>
          </w:tcPr>
          <w:p w14:paraId="5CADC89A" w14:textId="77777777" w:rsidR="00107BF7" w:rsidRPr="00717B89" w:rsidRDefault="00107BF7" w:rsidP="00AD75F3">
            <w:pPr>
              <w:spacing w:after="0" w:line="240" w:lineRule="auto"/>
              <w:ind w:left="1855" w:hanging="1855"/>
              <w:rPr>
                <w:rFonts w:ascii="Calibri" w:eastAsia="Calibri" w:hAnsi="Calibri"/>
                <w:i/>
                <w:iCs/>
                <w:szCs w:val="22"/>
              </w:rPr>
            </w:pPr>
            <w:r w:rsidRPr="00717B89">
              <w:rPr>
                <w:rFonts w:ascii="Calibri" w:eastAsia="Calibri" w:hAnsi="Calibri"/>
                <w:b/>
                <w:bCs/>
                <w:smallCaps/>
                <w:szCs w:val="22"/>
              </w:rPr>
              <w:t>Anna De Toni</w:t>
            </w:r>
            <w:r>
              <w:rPr>
                <w:rFonts w:ascii="Calibri" w:eastAsia="Calibri" w:hAnsi="Calibri"/>
                <w:b/>
                <w:bCs/>
                <w:smallCaps/>
                <w:szCs w:val="22"/>
              </w:rPr>
              <w:t xml:space="preserve"> - </w:t>
            </w:r>
            <w:r w:rsidRPr="00717B89">
              <w:rPr>
                <w:rFonts w:ascii="Calibri" w:eastAsia="Calibri" w:hAnsi="Calibri"/>
                <w:i/>
                <w:iCs/>
                <w:szCs w:val="22"/>
              </w:rPr>
              <w:t>F</w:t>
            </w:r>
            <w:r>
              <w:rPr>
                <w:rFonts w:ascii="Calibri" w:eastAsia="Calibri" w:hAnsi="Calibri"/>
                <w:i/>
                <w:iCs/>
                <w:szCs w:val="22"/>
              </w:rPr>
              <w:t xml:space="preserve">ondazione </w:t>
            </w:r>
            <w:r w:rsidRPr="00717B89">
              <w:rPr>
                <w:rFonts w:ascii="Calibri" w:eastAsia="Calibri" w:hAnsi="Calibri"/>
                <w:i/>
                <w:iCs/>
                <w:szCs w:val="22"/>
              </w:rPr>
              <w:t>N</w:t>
            </w:r>
            <w:r>
              <w:rPr>
                <w:rFonts w:ascii="Calibri" w:eastAsia="Calibri" w:hAnsi="Calibri"/>
                <w:i/>
                <w:iCs/>
                <w:szCs w:val="22"/>
              </w:rPr>
              <w:t>azionale di Ricerca FNC</w:t>
            </w:r>
          </w:p>
        </w:tc>
      </w:tr>
    </w:tbl>
    <w:p w14:paraId="39331D19" w14:textId="08641900" w:rsidR="00F8628F" w:rsidRPr="00877F8C" w:rsidRDefault="00F8628F" w:rsidP="00107BF7">
      <w:pPr>
        <w:spacing w:after="120" w:line="360" w:lineRule="auto"/>
        <w:rPr>
          <w:rFonts w:cstheme="minorHAnsi"/>
          <w:b/>
          <w:bCs/>
          <w:color w:val="C00000"/>
          <w:sz w:val="32"/>
          <w:szCs w:val="28"/>
        </w:rPr>
      </w:pPr>
    </w:p>
    <w:bookmarkEnd w:id="0"/>
    <w:p w14:paraId="39675348" w14:textId="77777777" w:rsidR="00860593" w:rsidRDefault="00860593" w:rsidP="00E00C42">
      <w:pPr>
        <w:spacing w:before="360" w:after="60" w:line="264" w:lineRule="auto"/>
        <w:rPr>
          <w:rFonts w:cstheme="minorHAnsi"/>
          <w:b/>
          <w:bCs/>
          <w:sz w:val="28"/>
          <w:szCs w:val="24"/>
        </w:rPr>
      </w:pPr>
    </w:p>
    <w:p w14:paraId="4001C845" w14:textId="24A13435" w:rsidR="00F8628F" w:rsidRDefault="00F8628F" w:rsidP="004C5239">
      <w:pPr>
        <w:pBdr>
          <w:top w:val="single" w:sz="36" w:space="12" w:color="C00000"/>
        </w:pBdr>
        <w:rPr>
          <w:b/>
          <w:bCs/>
          <w:color w:val="C00000"/>
          <w:sz w:val="32"/>
          <w:szCs w:val="28"/>
        </w:rPr>
        <w:sectPr w:rsidR="00F8628F" w:rsidSect="00E02CD9">
          <w:footerReference w:type="default" r:id="rId17"/>
          <w:pgSz w:w="11906" w:h="16838"/>
          <w:pgMar w:top="1985" w:right="1985" w:bottom="1418" w:left="1418" w:header="709" w:footer="499" w:gutter="0"/>
          <w:pgNumType w:fmt="upperRoman" w:start="1"/>
          <w:cols w:space="708"/>
          <w:docGrid w:linePitch="360"/>
        </w:sectPr>
      </w:pPr>
    </w:p>
    <w:p w14:paraId="092AEDA7" w14:textId="77777777" w:rsidR="008418E9" w:rsidRPr="008418E9" w:rsidRDefault="008418E9" w:rsidP="008418E9">
      <w:pPr>
        <w:pBdr>
          <w:top w:val="nil"/>
          <w:left w:val="nil"/>
          <w:bottom w:val="nil"/>
          <w:right w:val="nil"/>
          <w:between w:val="nil"/>
        </w:pBdr>
        <w:tabs>
          <w:tab w:val="left" w:pos="0"/>
          <w:tab w:val="left" w:pos="1418"/>
          <w:tab w:val="left" w:pos="2835"/>
          <w:tab w:val="left" w:pos="4252"/>
        </w:tabs>
        <w:spacing w:before="220" w:line="240" w:lineRule="auto"/>
        <w:ind w:left="1" w:hanging="3"/>
        <w:jc w:val="center"/>
        <w:rPr>
          <w:rFonts w:ascii="Arial" w:eastAsia="Arial" w:hAnsi="Arial" w:cs="Arial"/>
          <w:color w:val="000000"/>
          <w:sz w:val="32"/>
          <w:szCs w:val="32"/>
        </w:rPr>
      </w:pPr>
      <w:r w:rsidRPr="008418E9">
        <w:rPr>
          <w:rFonts w:ascii="Arial" w:eastAsia="Arial" w:hAnsi="Arial" w:cs="Arial"/>
          <w:b/>
          <w:i/>
          <w:color w:val="000000"/>
          <w:sz w:val="32"/>
          <w:szCs w:val="32"/>
        </w:rPr>
        <w:lastRenderedPageBreak/>
        <w:t>Premessa</w:t>
      </w:r>
    </w:p>
    <w:p w14:paraId="4EEBE101" w14:textId="77777777" w:rsidR="008418E9" w:rsidRPr="008418E9" w:rsidRDefault="008418E9" w:rsidP="008418E9">
      <w:pPr>
        <w:pBdr>
          <w:top w:val="nil"/>
          <w:left w:val="nil"/>
          <w:bottom w:val="nil"/>
          <w:right w:val="nil"/>
          <w:between w:val="nil"/>
        </w:pBdr>
        <w:spacing w:before="240" w:after="240" w:line="240" w:lineRule="auto"/>
        <w:ind w:hanging="2"/>
        <w:rPr>
          <w:rFonts w:ascii="Arial" w:eastAsia="Arial" w:hAnsi="Arial" w:cs="Arial"/>
          <w:i/>
          <w:color w:val="000000"/>
          <w:szCs w:val="22"/>
        </w:rPr>
      </w:pPr>
    </w:p>
    <w:p w14:paraId="4A23CC30" w14:textId="77777777" w:rsidR="008418E9" w:rsidRPr="008418E9" w:rsidRDefault="008418E9" w:rsidP="008418E9">
      <w:pPr>
        <w:pBdr>
          <w:top w:val="nil"/>
          <w:left w:val="nil"/>
          <w:bottom w:val="nil"/>
          <w:right w:val="nil"/>
          <w:between w:val="nil"/>
        </w:pBdr>
        <w:spacing w:before="240" w:after="240" w:line="240" w:lineRule="auto"/>
        <w:ind w:hanging="2"/>
        <w:rPr>
          <w:rFonts w:ascii="Arial" w:eastAsia="Arial" w:hAnsi="Arial" w:cs="Arial"/>
          <w:i/>
          <w:color w:val="000000"/>
          <w:szCs w:val="22"/>
        </w:rPr>
      </w:pPr>
      <w:r w:rsidRPr="008418E9">
        <w:rPr>
          <w:rFonts w:ascii="Arial" w:eastAsia="Arial" w:hAnsi="Arial" w:cs="Arial"/>
          <w:i/>
          <w:color w:val="000000"/>
          <w:szCs w:val="22"/>
        </w:rPr>
        <w:t>Il documento propone alcuni strumenti operativi (check list e tabelle) che, senza presunzione di completezza ed esaustività, possono costituire la base per predisporre la documentazione utile a comprovare il lavoro svolto e a ottenere gli elementi probativi, validi e sufficienti, ai fini dell’espressione del proprio giudizio sul rendiconto della gestione.</w:t>
      </w:r>
    </w:p>
    <w:p w14:paraId="5A5D2BB2" w14:textId="77777777" w:rsidR="008418E9" w:rsidRPr="008418E9" w:rsidRDefault="008418E9" w:rsidP="008418E9">
      <w:pPr>
        <w:pBdr>
          <w:top w:val="nil"/>
          <w:left w:val="nil"/>
          <w:bottom w:val="nil"/>
          <w:right w:val="nil"/>
          <w:between w:val="nil"/>
        </w:pBdr>
        <w:spacing w:before="240" w:after="240" w:line="240" w:lineRule="auto"/>
        <w:ind w:hanging="2"/>
        <w:rPr>
          <w:rFonts w:ascii="Arial" w:eastAsia="Arial" w:hAnsi="Arial" w:cs="Arial"/>
          <w:i/>
          <w:color w:val="000000"/>
          <w:szCs w:val="22"/>
        </w:rPr>
      </w:pPr>
      <w:r w:rsidRPr="008418E9">
        <w:rPr>
          <w:rFonts w:ascii="Arial" w:eastAsia="Arial" w:hAnsi="Arial" w:cs="Arial"/>
          <w:i/>
          <w:color w:val="000000"/>
          <w:szCs w:val="22"/>
        </w:rPr>
        <w:t>Si tratta di strumenti operativi che, non avendo rango di principio, non sono vincolanti e possono essere declinati a discrezione dell’organo di controllo.</w:t>
      </w:r>
    </w:p>
    <w:p w14:paraId="436238D6" w14:textId="18713702" w:rsidR="008418E9" w:rsidRPr="008418E9" w:rsidRDefault="008418E9" w:rsidP="008418E9">
      <w:pPr>
        <w:pBdr>
          <w:top w:val="nil"/>
          <w:left w:val="nil"/>
          <w:bottom w:val="nil"/>
          <w:right w:val="nil"/>
          <w:between w:val="nil"/>
        </w:pBdr>
        <w:spacing w:before="240" w:after="240" w:line="240" w:lineRule="auto"/>
        <w:ind w:hanging="2"/>
        <w:rPr>
          <w:rFonts w:ascii="Arial" w:eastAsia="Arial" w:hAnsi="Arial" w:cs="Arial"/>
          <w:i/>
          <w:color w:val="000000"/>
          <w:szCs w:val="22"/>
        </w:rPr>
      </w:pPr>
      <w:r w:rsidRPr="008418E9">
        <w:rPr>
          <w:rFonts w:ascii="Arial" w:eastAsia="Arial" w:hAnsi="Arial" w:cs="Arial"/>
          <w:i/>
          <w:color w:val="000000"/>
          <w:szCs w:val="22"/>
        </w:rPr>
        <w:t>Il documento costituisce una traccia a supporto dell’attività di vigilanza e controllo del</w:t>
      </w:r>
      <w:r w:rsidR="00717AAD">
        <w:rPr>
          <w:rFonts w:ascii="Arial" w:eastAsia="Arial" w:hAnsi="Arial" w:cs="Arial"/>
          <w:i/>
          <w:color w:val="000000"/>
          <w:szCs w:val="22"/>
        </w:rPr>
        <w:t>l’organo di revisione</w:t>
      </w:r>
      <w:r w:rsidRPr="008418E9">
        <w:rPr>
          <w:rFonts w:ascii="Arial" w:eastAsia="Arial" w:hAnsi="Arial" w:cs="Arial"/>
          <w:i/>
          <w:color w:val="000000"/>
          <w:szCs w:val="22"/>
        </w:rPr>
        <w:t xml:space="preserve">, il quale resta esclusivo responsabile della documentazione e delle carte di lavoro prodotte ai fini della redazione della relazione sul rendiconto della gestione.  </w:t>
      </w:r>
    </w:p>
    <w:p w14:paraId="2A2B362C" w14:textId="43E5CA89" w:rsidR="008418E9" w:rsidRDefault="008418E9" w:rsidP="008418E9">
      <w:pPr>
        <w:spacing w:line="276" w:lineRule="auto"/>
        <w:rPr>
          <w:rFonts w:ascii="Arial" w:eastAsia="Arial" w:hAnsi="Arial" w:cs="Arial"/>
          <w:i/>
          <w:color w:val="000000"/>
          <w:szCs w:val="22"/>
        </w:rPr>
      </w:pPr>
      <w:r w:rsidRPr="008418E9">
        <w:rPr>
          <w:rFonts w:ascii="Arial" w:eastAsia="Arial" w:hAnsi="Arial" w:cs="Arial"/>
          <w:i/>
          <w:color w:val="000000"/>
          <w:szCs w:val="22"/>
        </w:rPr>
        <w:t>Si declina ogni responsabilità per eventuali errori nel contenuto del testo ovvero nella formazione delle tabelle Excel</w:t>
      </w:r>
      <w:r w:rsidR="006E486B">
        <w:rPr>
          <w:rFonts w:ascii="Arial" w:eastAsia="Arial" w:hAnsi="Arial" w:cs="Arial"/>
          <w:i/>
          <w:color w:val="000000"/>
          <w:szCs w:val="22"/>
        </w:rPr>
        <w:t>.</w:t>
      </w:r>
    </w:p>
    <w:p w14:paraId="1363A9F0" w14:textId="77777777" w:rsidR="006E486B" w:rsidRDefault="006E486B" w:rsidP="008418E9">
      <w:pPr>
        <w:spacing w:line="276" w:lineRule="auto"/>
        <w:rPr>
          <w:rFonts w:ascii="Arial" w:eastAsia="Arial" w:hAnsi="Arial" w:cs="Arial"/>
          <w:i/>
          <w:color w:val="000000"/>
          <w:szCs w:val="22"/>
        </w:rPr>
      </w:pPr>
    </w:p>
    <w:p w14:paraId="2BCA0A5B" w14:textId="77777777" w:rsidR="006E486B" w:rsidRDefault="006E486B" w:rsidP="008418E9">
      <w:pPr>
        <w:spacing w:line="276" w:lineRule="auto"/>
        <w:rPr>
          <w:rFonts w:ascii="Arial" w:eastAsia="Arial" w:hAnsi="Arial" w:cs="Arial"/>
          <w:i/>
          <w:color w:val="000000"/>
          <w:szCs w:val="22"/>
        </w:rPr>
      </w:pPr>
    </w:p>
    <w:tbl>
      <w:tblPr>
        <w:tblpPr w:leftFromText="141" w:rightFromText="141" w:vertAnchor="page" w:horzAnchor="margin" w:tblpY="8041"/>
        <w:tblW w:w="8606" w:type="dxa"/>
        <w:tblCellMar>
          <w:left w:w="54" w:type="dxa"/>
          <w:right w:w="54" w:type="dxa"/>
        </w:tblCellMar>
        <w:tblLook w:val="0000" w:firstRow="0" w:lastRow="0" w:firstColumn="0" w:lastColumn="0" w:noHBand="0" w:noVBand="0"/>
      </w:tblPr>
      <w:tblGrid>
        <w:gridCol w:w="8606"/>
      </w:tblGrid>
      <w:tr w:rsidR="006E486B" w:rsidRPr="008418E9" w14:paraId="7D6C6EDB" w14:textId="77777777" w:rsidTr="006E486B">
        <w:trPr>
          <w:cantSplit/>
          <w:trHeight w:val="1849"/>
        </w:trPr>
        <w:tc>
          <w:tcPr>
            <w:tcW w:w="0" w:type="auto"/>
            <w:tcBorders>
              <w:top w:val="single" w:sz="4" w:space="0" w:color="auto"/>
              <w:left w:val="single" w:sz="4" w:space="0" w:color="auto"/>
              <w:bottom w:val="single" w:sz="4" w:space="0" w:color="auto"/>
              <w:right w:val="single" w:sz="6" w:space="0" w:color="auto"/>
            </w:tcBorders>
          </w:tcPr>
          <w:p w14:paraId="61345FD3" w14:textId="77777777" w:rsidR="006E486B" w:rsidRPr="008418E9" w:rsidRDefault="006E486B" w:rsidP="006E486B">
            <w:pPr>
              <w:widowControl w:val="0"/>
              <w:spacing w:line="276" w:lineRule="auto"/>
              <w:jc w:val="left"/>
              <w:rPr>
                <w:rFonts w:ascii="Arial" w:eastAsia="Calibri" w:hAnsi="Arial" w:cs="Arial"/>
                <w:b/>
                <w:snapToGrid w:val="0"/>
                <w:color w:val="FF0000"/>
                <w:sz w:val="20"/>
                <w:szCs w:val="20"/>
              </w:rPr>
            </w:pPr>
            <w:bookmarkStart w:id="1" w:name="_Hlk129670356"/>
            <w:r w:rsidRPr="008418E9">
              <w:rPr>
                <w:rFonts w:ascii="Arial" w:eastAsia="Calibri" w:hAnsi="Arial" w:cs="Arial"/>
                <w:color w:val="auto"/>
                <w:sz w:val="20"/>
                <w:szCs w:val="20"/>
              </w:rPr>
              <w:br w:type="page"/>
            </w:r>
            <w:r w:rsidRPr="008418E9">
              <w:rPr>
                <w:rFonts w:ascii="Arial" w:eastAsia="Calibri" w:hAnsi="Arial" w:cs="Arial"/>
                <w:b/>
                <w:snapToGrid w:val="0"/>
                <w:color w:val="FF0000"/>
                <w:sz w:val="20"/>
                <w:szCs w:val="20"/>
              </w:rPr>
              <w:t xml:space="preserve">LEGENDA: </w:t>
            </w:r>
          </w:p>
          <w:p w14:paraId="314CFCD7" w14:textId="77777777" w:rsidR="006E486B" w:rsidRPr="008418E9" w:rsidRDefault="006E486B" w:rsidP="006E486B">
            <w:pPr>
              <w:widowControl w:val="0"/>
              <w:spacing w:line="276" w:lineRule="auto"/>
              <w:jc w:val="left"/>
              <w:rPr>
                <w:rFonts w:ascii="Arial" w:eastAsia="Calibri" w:hAnsi="Arial" w:cs="Arial"/>
                <w:b/>
                <w:snapToGrid w:val="0"/>
                <w:color w:val="FF0000"/>
                <w:sz w:val="20"/>
                <w:szCs w:val="20"/>
              </w:rPr>
            </w:pPr>
            <w:r w:rsidRPr="008418E9">
              <w:rPr>
                <w:rFonts w:ascii="Arial" w:eastAsia="Calibri" w:hAnsi="Arial" w:cs="Arial"/>
                <w:b/>
                <w:snapToGrid w:val="0"/>
                <w:color w:val="FF0000"/>
                <w:sz w:val="20"/>
                <w:szCs w:val="20"/>
              </w:rPr>
              <w:t>In caso di risposta negativa:</w:t>
            </w:r>
          </w:p>
          <w:p w14:paraId="718CA01D" w14:textId="77777777" w:rsidR="006E486B" w:rsidRPr="008418E9" w:rsidRDefault="006E486B" w:rsidP="006E486B">
            <w:pPr>
              <w:widowControl w:val="0"/>
              <w:spacing w:line="276" w:lineRule="auto"/>
              <w:rPr>
                <w:rFonts w:ascii="Arial" w:eastAsia="Calibri" w:hAnsi="Arial" w:cs="Arial"/>
                <w:bCs/>
                <w:snapToGrid w:val="0"/>
                <w:color w:val="auto"/>
                <w:sz w:val="20"/>
                <w:szCs w:val="20"/>
              </w:rPr>
            </w:pPr>
            <w:r w:rsidRPr="008418E9">
              <w:rPr>
                <w:rFonts w:ascii="Arial" w:eastAsia="Calibri" w:hAnsi="Arial" w:cs="Arial"/>
                <w:bCs/>
                <w:snapToGrid w:val="0"/>
                <w:color w:val="auto"/>
                <w:sz w:val="20"/>
                <w:szCs w:val="20"/>
              </w:rPr>
              <w:t>L’organo di revisione deve sviluppare un’adeguata azione di risposta a seconda della fattispecie (segnalazione, denuncia, verifiche ulteriori, ecc.)</w:t>
            </w:r>
          </w:p>
          <w:p w14:paraId="3AE77AD6" w14:textId="77777777" w:rsidR="006E486B" w:rsidRPr="008418E9" w:rsidRDefault="006E486B" w:rsidP="006E486B">
            <w:pPr>
              <w:widowControl w:val="0"/>
              <w:spacing w:line="276" w:lineRule="auto"/>
              <w:rPr>
                <w:rFonts w:ascii="Arial" w:eastAsia="Calibri" w:hAnsi="Arial" w:cs="Arial"/>
                <w:b/>
                <w:snapToGrid w:val="0"/>
                <w:color w:val="FF0000"/>
                <w:sz w:val="20"/>
                <w:szCs w:val="20"/>
              </w:rPr>
            </w:pPr>
            <w:r w:rsidRPr="008418E9">
              <w:rPr>
                <w:rFonts w:ascii="Arial" w:eastAsia="Calibri" w:hAnsi="Arial" w:cs="Arial"/>
                <w:b/>
                <w:snapToGrid w:val="0"/>
                <w:color w:val="FF0000"/>
                <w:sz w:val="20"/>
                <w:szCs w:val="20"/>
              </w:rPr>
              <w:t>NA – Fattispecie non applicabile</w:t>
            </w:r>
          </w:p>
          <w:p w14:paraId="5D6038C9" w14:textId="77777777" w:rsidR="006E486B" w:rsidRPr="008418E9" w:rsidRDefault="006E486B" w:rsidP="006E486B">
            <w:pPr>
              <w:widowControl w:val="0"/>
              <w:spacing w:line="276" w:lineRule="auto"/>
              <w:rPr>
                <w:rFonts w:ascii="Arial" w:eastAsia="Calibri" w:hAnsi="Arial" w:cs="Arial"/>
                <w:snapToGrid w:val="0"/>
                <w:color w:val="auto"/>
                <w:sz w:val="20"/>
                <w:szCs w:val="20"/>
              </w:rPr>
            </w:pPr>
            <w:r w:rsidRPr="008418E9">
              <w:rPr>
                <w:rFonts w:ascii="Arial" w:eastAsia="Calibri" w:hAnsi="Arial" w:cs="Arial"/>
                <w:snapToGrid w:val="0"/>
                <w:color w:val="auto"/>
                <w:sz w:val="20"/>
                <w:szCs w:val="20"/>
              </w:rPr>
              <w:t>NA: tale opzione indica che nel corso della specifica verifica il controllo proposto nella checklist non viene svolto in quanto non previsto nella pianificazione svolta dall’organo di revisione. Il controllo, ad esempio, potrebbe essere stato svolto nel corso di altra verifica o il rischio collegato essere stato valutato basso per cui l’organo di revisione ritiene di non svolgere il controllo proposto nella specifica circostanza.</w:t>
            </w:r>
          </w:p>
          <w:p w14:paraId="4F6F5714" w14:textId="77777777" w:rsidR="006E486B" w:rsidRPr="008418E9" w:rsidRDefault="006E486B" w:rsidP="006E486B">
            <w:pPr>
              <w:widowControl w:val="0"/>
              <w:spacing w:line="276" w:lineRule="auto"/>
              <w:rPr>
                <w:rFonts w:ascii="Arial" w:eastAsia="Calibri" w:hAnsi="Arial" w:cs="Arial"/>
                <w:b/>
                <w:snapToGrid w:val="0"/>
                <w:color w:val="FF0000"/>
                <w:sz w:val="20"/>
                <w:szCs w:val="20"/>
              </w:rPr>
            </w:pPr>
            <w:r w:rsidRPr="008418E9">
              <w:rPr>
                <w:rFonts w:ascii="Arial" w:eastAsia="Calibri" w:hAnsi="Arial" w:cs="Arial"/>
                <w:b/>
                <w:snapToGrid w:val="0"/>
                <w:color w:val="FF0000"/>
                <w:sz w:val="20"/>
                <w:szCs w:val="20"/>
              </w:rPr>
              <w:t>NR – Non ricorre la fattispecie</w:t>
            </w:r>
          </w:p>
        </w:tc>
      </w:tr>
      <w:bookmarkEnd w:id="1"/>
    </w:tbl>
    <w:p w14:paraId="6F3D8840" w14:textId="77777777" w:rsidR="006E486B" w:rsidRDefault="006E486B" w:rsidP="008418E9">
      <w:pPr>
        <w:spacing w:line="276" w:lineRule="auto"/>
        <w:rPr>
          <w:rFonts w:ascii="Arial" w:eastAsia="Arial" w:hAnsi="Arial" w:cs="Arial"/>
          <w:i/>
          <w:color w:val="000000"/>
          <w:szCs w:val="22"/>
        </w:rPr>
      </w:pPr>
    </w:p>
    <w:p w14:paraId="074CEFB9" w14:textId="77777777" w:rsidR="006E486B" w:rsidRDefault="006E486B" w:rsidP="008418E9">
      <w:pPr>
        <w:spacing w:line="276" w:lineRule="auto"/>
        <w:rPr>
          <w:rFonts w:ascii="Arial" w:eastAsia="Arial" w:hAnsi="Arial" w:cs="Arial"/>
          <w:i/>
          <w:color w:val="000000"/>
          <w:szCs w:val="22"/>
        </w:rPr>
      </w:pPr>
    </w:p>
    <w:p w14:paraId="508B1BD3" w14:textId="77777777" w:rsidR="006E486B" w:rsidRDefault="006E486B" w:rsidP="008418E9">
      <w:pPr>
        <w:spacing w:line="276" w:lineRule="auto"/>
        <w:rPr>
          <w:rFonts w:ascii="Arial" w:eastAsia="Arial" w:hAnsi="Arial" w:cs="Arial"/>
          <w:i/>
          <w:color w:val="000000"/>
          <w:szCs w:val="22"/>
        </w:rPr>
      </w:pPr>
    </w:p>
    <w:p w14:paraId="2AC84CBB" w14:textId="77777777" w:rsidR="006E486B" w:rsidRPr="008418E9" w:rsidRDefault="006E486B" w:rsidP="008418E9">
      <w:pPr>
        <w:spacing w:line="276" w:lineRule="auto"/>
        <w:rPr>
          <w:rFonts w:ascii="Arial" w:eastAsia="Times New Roman" w:hAnsi="Arial" w:cs="Arial"/>
          <w:color w:val="auto"/>
          <w:szCs w:val="22"/>
          <w:lang w:eastAsia="it-IT"/>
        </w:rPr>
      </w:pPr>
    </w:p>
    <w:p w14:paraId="56C9F3F3" w14:textId="77777777" w:rsidR="008418E9" w:rsidRPr="008418E9" w:rsidRDefault="008418E9" w:rsidP="008418E9">
      <w:pPr>
        <w:spacing w:line="276" w:lineRule="auto"/>
        <w:rPr>
          <w:rFonts w:ascii="Arial" w:eastAsia="Times New Roman" w:hAnsi="Arial" w:cs="Arial"/>
          <w:color w:val="auto"/>
          <w:szCs w:val="22"/>
          <w:lang w:eastAsia="it-IT"/>
        </w:rPr>
      </w:pPr>
    </w:p>
    <w:p w14:paraId="09AD9BAE" w14:textId="77777777" w:rsidR="00107BF7" w:rsidRDefault="00107BF7" w:rsidP="008418E9">
      <w:pPr>
        <w:spacing w:line="276" w:lineRule="auto"/>
        <w:jc w:val="left"/>
        <w:rPr>
          <w:rFonts w:ascii="Arial" w:eastAsia="Times New Roman" w:hAnsi="Arial" w:cs="Arial"/>
          <w:color w:val="auto"/>
          <w:szCs w:val="22"/>
          <w:lang w:eastAsia="it-IT"/>
        </w:rPr>
        <w:sectPr w:rsidR="00107BF7" w:rsidSect="00E02CD9">
          <w:headerReference w:type="even" r:id="rId18"/>
          <w:headerReference w:type="default" r:id="rId19"/>
          <w:footerReference w:type="even" r:id="rId20"/>
          <w:footerReference w:type="first" r:id="rId21"/>
          <w:pgSz w:w="11906" w:h="16838"/>
          <w:pgMar w:top="2268" w:right="1418" w:bottom="1418" w:left="1418" w:header="709" w:footer="709" w:gutter="0"/>
          <w:pgNumType w:fmt="upperRoman"/>
          <w:cols w:space="708"/>
          <w:docGrid w:linePitch="360"/>
        </w:sectPr>
      </w:pPr>
    </w:p>
    <w:sdt>
      <w:sdtPr>
        <w:rPr>
          <w:rFonts w:eastAsia="Calibri"/>
          <w:szCs w:val="22"/>
        </w:rPr>
        <w:id w:val="-155300152"/>
        <w:docPartObj>
          <w:docPartGallery w:val="Table of Contents"/>
          <w:docPartUnique/>
        </w:docPartObj>
      </w:sdtPr>
      <w:sdtEndPr>
        <w:rPr>
          <w:rFonts w:ascii="Calibri" w:hAnsi="Calibri" w:cs="Times New Roman"/>
          <w:bCs/>
          <w:color w:val="auto"/>
        </w:rPr>
      </w:sdtEndPr>
      <w:sdtContent>
        <w:p w14:paraId="6CD246DC" w14:textId="77777777" w:rsidR="006E486B" w:rsidRPr="001054D4" w:rsidRDefault="006E486B" w:rsidP="006E486B">
          <w:pPr>
            <w:pBdr>
              <w:top w:val="single" w:sz="36" w:space="12" w:color="C00000"/>
            </w:pBdr>
            <w:spacing w:after="480"/>
            <w:rPr>
              <w:b/>
              <w:bCs/>
              <w:color w:val="C00000"/>
              <w:sz w:val="32"/>
              <w:szCs w:val="32"/>
            </w:rPr>
          </w:pPr>
          <w:r w:rsidRPr="001054D4">
            <w:rPr>
              <w:b/>
              <w:bCs/>
              <w:color w:val="C00000"/>
              <w:sz w:val="32"/>
              <w:szCs w:val="32"/>
            </w:rPr>
            <w:t>Sommario</w:t>
          </w:r>
        </w:p>
        <w:p w14:paraId="73A35772" w14:textId="335560C4" w:rsidR="00E02CD9" w:rsidRDefault="006E486B">
          <w:pPr>
            <w:pStyle w:val="Sommario4"/>
            <w:rPr>
              <w:rFonts w:cstheme="minorBidi"/>
              <w:smallCaps w:val="0"/>
              <w:noProof/>
              <w:color w:val="auto"/>
              <w:kern w:val="2"/>
              <w:szCs w:val="24"/>
              <w:lang w:eastAsia="it-IT"/>
              <w14:ligatures w14:val="standardContextual"/>
            </w:rPr>
          </w:pPr>
          <w:r>
            <w:rPr>
              <w:rFonts w:ascii="Calibri" w:eastAsia="Calibri" w:hAnsi="Calibri" w:cs="Calibri"/>
              <w:noProof/>
              <w:color w:val="auto"/>
              <w:szCs w:val="24"/>
              <w:lang w:val="en-GB"/>
            </w:rPr>
            <w:fldChar w:fldCharType="begin"/>
          </w:r>
          <w:r>
            <w:rPr>
              <w:rFonts w:ascii="Calibri" w:eastAsia="Calibri" w:hAnsi="Calibri" w:cs="Calibri"/>
              <w:noProof/>
              <w:color w:val="auto"/>
              <w:szCs w:val="24"/>
              <w:lang w:val="en-GB"/>
            </w:rPr>
            <w:instrText xml:space="preserve"> TOC \o "1-5" \h \z \u </w:instrText>
          </w:r>
          <w:r>
            <w:rPr>
              <w:rFonts w:ascii="Calibri" w:eastAsia="Calibri" w:hAnsi="Calibri" w:cs="Calibri"/>
              <w:noProof/>
              <w:color w:val="auto"/>
              <w:szCs w:val="24"/>
              <w:lang w:val="en-GB"/>
            </w:rPr>
            <w:fldChar w:fldCharType="separate"/>
          </w:r>
          <w:hyperlink w:anchor="_Toc223533317" w:history="1">
            <w:r w:rsidR="00E02CD9" w:rsidRPr="000B6A79">
              <w:rPr>
                <w:rStyle w:val="Collegamentoipertestuale"/>
                <w:noProof/>
              </w:rPr>
              <w:t>Sezione “verifiche preliminari”</w:t>
            </w:r>
            <w:r w:rsidR="00E02CD9">
              <w:rPr>
                <w:noProof/>
                <w:webHidden/>
              </w:rPr>
              <w:tab/>
            </w:r>
            <w:r w:rsidR="00E02CD9">
              <w:rPr>
                <w:noProof/>
                <w:webHidden/>
              </w:rPr>
              <w:fldChar w:fldCharType="begin"/>
            </w:r>
            <w:r w:rsidR="00E02CD9">
              <w:rPr>
                <w:noProof/>
                <w:webHidden/>
              </w:rPr>
              <w:instrText xml:space="preserve"> PAGEREF _Toc223533317 \h </w:instrText>
            </w:r>
            <w:r w:rsidR="00E02CD9">
              <w:rPr>
                <w:noProof/>
                <w:webHidden/>
              </w:rPr>
            </w:r>
            <w:r w:rsidR="00E02CD9">
              <w:rPr>
                <w:noProof/>
                <w:webHidden/>
              </w:rPr>
              <w:fldChar w:fldCharType="separate"/>
            </w:r>
            <w:r w:rsidR="00E02CD9">
              <w:rPr>
                <w:noProof/>
                <w:webHidden/>
              </w:rPr>
              <w:t>1</w:t>
            </w:r>
            <w:r w:rsidR="00E02CD9">
              <w:rPr>
                <w:noProof/>
                <w:webHidden/>
              </w:rPr>
              <w:fldChar w:fldCharType="end"/>
            </w:r>
          </w:hyperlink>
        </w:p>
        <w:p w14:paraId="5C5EA154" w14:textId="32BDF870" w:rsidR="00E02CD9" w:rsidRDefault="00E02CD9">
          <w:pPr>
            <w:pStyle w:val="Sommario4"/>
            <w:rPr>
              <w:rFonts w:cstheme="minorBidi"/>
              <w:smallCaps w:val="0"/>
              <w:noProof/>
              <w:color w:val="auto"/>
              <w:kern w:val="2"/>
              <w:szCs w:val="24"/>
              <w:lang w:eastAsia="it-IT"/>
              <w14:ligatures w14:val="standardContextual"/>
            </w:rPr>
          </w:pPr>
          <w:hyperlink w:anchor="_Toc223533318" w:history="1">
            <w:r w:rsidRPr="000B6A79">
              <w:rPr>
                <w:rStyle w:val="Collegamentoipertestuale"/>
                <w:noProof/>
              </w:rPr>
              <w:t>Sezione “gestione della cassa”</w:t>
            </w:r>
            <w:r>
              <w:rPr>
                <w:noProof/>
                <w:webHidden/>
              </w:rPr>
              <w:tab/>
            </w:r>
            <w:r>
              <w:rPr>
                <w:noProof/>
                <w:webHidden/>
              </w:rPr>
              <w:fldChar w:fldCharType="begin"/>
            </w:r>
            <w:r>
              <w:rPr>
                <w:noProof/>
                <w:webHidden/>
              </w:rPr>
              <w:instrText xml:space="preserve"> PAGEREF _Toc223533318 \h </w:instrText>
            </w:r>
            <w:r>
              <w:rPr>
                <w:noProof/>
                <w:webHidden/>
              </w:rPr>
            </w:r>
            <w:r>
              <w:rPr>
                <w:noProof/>
                <w:webHidden/>
              </w:rPr>
              <w:fldChar w:fldCharType="separate"/>
            </w:r>
            <w:r>
              <w:rPr>
                <w:noProof/>
                <w:webHidden/>
              </w:rPr>
              <w:t>6</w:t>
            </w:r>
            <w:r>
              <w:rPr>
                <w:noProof/>
                <w:webHidden/>
              </w:rPr>
              <w:fldChar w:fldCharType="end"/>
            </w:r>
          </w:hyperlink>
        </w:p>
        <w:p w14:paraId="35600987" w14:textId="78D7AE3B" w:rsidR="00E02CD9" w:rsidRDefault="00E02CD9">
          <w:pPr>
            <w:pStyle w:val="Sommario4"/>
            <w:rPr>
              <w:rFonts w:cstheme="minorBidi"/>
              <w:smallCaps w:val="0"/>
              <w:noProof/>
              <w:color w:val="auto"/>
              <w:kern w:val="2"/>
              <w:szCs w:val="24"/>
              <w:lang w:eastAsia="it-IT"/>
              <w14:ligatures w14:val="standardContextual"/>
            </w:rPr>
          </w:pPr>
          <w:hyperlink w:anchor="_Toc223533319" w:history="1">
            <w:r w:rsidRPr="000B6A79">
              <w:rPr>
                <w:rStyle w:val="Collegamentoipertestuale"/>
                <w:noProof/>
              </w:rPr>
              <w:t>Sezione “organismi partecipati”</w:t>
            </w:r>
            <w:r>
              <w:rPr>
                <w:noProof/>
                <w:webHidden/>
              </w:rPr>
              <w:tab/>
            </w:r>
            <w:r>
              <w:rPr>
                <w:noProof/>
                <w:webHidden/>
              </w:rPr>
              <w:fldChar w:fldCharType="begin"/>
            </w:r>
            <w:r>
              <w:rPr>
                <w:noProof/>
                <w:webHidden/>
              </w:rPr>
              <w:instrText xml:space="preserve"> PAGEREF _Toc223533319 \h </w:instrText>
            </w:r>
            <w:r>
              <w:rPr>
                <w:noProof/>
                <w:webHidden/>
              </w:rPr>
            </w:r>
            <w:r>
              <w:rPr>
                <w:noProof/>
                <w:webHidden/>
              </w:rPr>
              <w:fldChar w:fldCharType="separate"/>
            </w:r>
            <w:r>
              <w:rPr>
                <w:noProof/>
                <w:webHidden/>
              </w:rPr>
              <w:t>7</w:t>
            </w:r>
            <w:r>
              <w:rPr>
                <w:noProof/>
                <w:webHidden/>
              </w:rPr>
              <w:fldChar w:fldCharType="end"/>
            </w:r>
          </w:hyperlink>
        </w:p>
        <w:p w14:paraId="405A5D1B" w14:textId="1E19BFFB" w:rsidR="00E02CD9" w:rsidRDefault="00E02CD9">
          <w:pPr>
            <w:pStyle w:val="Sommario4"/>
            <w:rPr>
              <w:rFonts w:cstheme="minorBidi"/>
              <w:smallCaps w:val="0"/>
              <w:noProof/>
              <w:color w:val="auto"/>
              <w:kern w:val="2"/>
              <w:szCs w:val="24"/>
              <w:lang w:eastAsia="it-IT"/>
              <w14:ligatures w14:val="standardContextual"/>
            </w:rPr>
          </w:pPr>
          <w:hyperlink w:anchor="_Toc223533320" w:history="1">
            <w:r w:rsidRPr="000B6A79">
              <w:rPr>
                <w:rStyle w:val="Collegamentoipertestuale"/>
                <w:rFonts w:eastAsia="Times New Roman"/>
                <w:noProof/>
                <w:lang w:eastAsia="it-IT"/>
              </w:rPr>
              <w:t>Sezione “Contabilità economico-patrimoniale”</w:t>
            </w:r>
            <w:r>
              <w:rPr>
                <w:noProof/>
                <w:webHidden/>
              </w:rPr>
              <w:tab/>
            </w:r>
            <w:r>
              <w:rPr>
                <w:noProof/>
                <w:webHidden/>
              </w:rPr>
              <w:fldChar w:fldCharType="begin"/>
            </w:r>
            <w:r>
              <w:rPr>
                <w:noProof/>
                <w:webHidden/>
              </w:rPr>
              <w:instrText xml:space="preserve"> PAGEREF _Toc223533320 \h </w:instrText>
            </w:r>
            <w:r>
              <w:rPr>
                <w:noProof/>
                <w:webHidden/>
              </w:rPr>
            </w:r>
            <w:r>
              <w:rPr>
                <w:noProof/>
                <w:webHidden/>
              </w:rPr>
              <w:fldChar w:fldCharType="separate"/>
            </w:r>
            <w:r>
              <w:rPr>
                <w:noProof/>
                <w:webHidden/>
              </w:rPr>
              <w:t>15</w:t>
            </w:r>
            <w:r>
              <w:rPr>
                <w:noProof/>
                <w:webHidden/>
              </w:rPr>
              <w:fldChar w:fldCharType="end"/>
            </w:r>
          </w:hyperlink>
        </w:p>
        <w:p w14:paraId="65B29F36" w14:textId="1E4CD51B" w:rsidR="00E02CD9" w:rsidRDefault="00E02CD9">
          <w:pPr>
            <w:pStyle w:val="Sommario4"/>
            <w:rPr>
              <w:rFonts w:cstheme="minorBidi"/>
              <w:smallCaps w:val="0"/>
              <w:noProof/>
              <w:color w:val="auto"/>
              <w:kern w:val="2"/>
              <w:szCs w:val="24"/>
              <w:lang w:eastAsia="it-IT"/>
              <w14:ligatures w14:val="standardContextual"/>
            </w:rPr>
          </w:pPr>
          <w:hyperlink w:anchor="_Toc223533321" w:history="1">
            <w:r w:rsidRPr="000B6A79">
              <w:rPr>
                <w:rStyle w:val="Collegamentoipertestuale"/>
                <w:rFonts w:eastAsia="Times New Roman"/>
                <w:noProof/>
                <w:lang w:eastAsia="it-IT"/>
              </w:rPr>
              <w:t>Sezione “PNRR”</w:t>
            </w:r>
            <w:r>
              <w:rPr>
                <w:noProof/>
                <w:webHidden/>
              </w:rPr>
              <w:tab/>
            </w:r>
            <w:r>
              <w:rPr>
                <w:noProof/>
                <w:webHidden/>
              </w:rPr>
              <w:fldChar w:fldCharType="begin"/>
            </w:r>
            <w:r>
              <w:rPr>
                <w:noProof/>
                <w:webHidden/>
              </w:rPr>
              <w:instrText xml:space="preserve"> PAGEREF _Toc223533321 \h </w:instrText>
            </w:r>
            <w:r>
              <w:rPr>
                <w:noProof/>
                <w:webHidden/>
              </w:rPr>
            </w:r>
            <w:r>
              <w:rPr>
                <w:noProof/>
                <w:webHidden/>
              </w:rPr>
              <w:fldChar w:fldCharType="separate"/>
            </w:r>
            <w:r>
              <w:rPr>
                <w:noProof/>
                <w:webHidden/>
              </w:rPr>
              <w:t>23</w:t>
            </w:r>
            <w:r>
              <w:rPr>
                <w:noProof/>
                <w:webHidden/>
              </w:rPr>
              <w:fldChar w:fldCharType="end"/>
            </w:r>
          </w:hyperlink>
        </w:p>
        <w:p w14:paraId="1092C29F" w14:textId="5D06EC13" w:rsidR="00E02CD9" w:rsidRDefault="00E02CD9">
          <w:pPr>
            <w:pStyle w:val="Sommario4"/>
            <w:rPr>
              <w:rFonts w:cstheme="minorBidi"/>
              <w:smallCaps w:val="0"/>
              <w:noProof/>
              <w:color w:val="auto"/>
              <w:kern w:val="2"/>
              <w:szCs w:val="24"/>
              <w:lang w:eastAsia="it-IT"/>
              <w14:ligatures w14:val="standardContextual"/>
            </w:rPr>
          </w:pPr>
          <w:hyperlink w:anchor="_Toc223533322" w:history="1">
            <w:r w:rsidRPr="000B6A79">
              <w:rPr>
                <w:rStyle w:val="Collegamentoipertestuale"/>
                <w:rFonts w:eastAsia="Times New Roman"/>
                <w:noProof/>
                <w:lang w:eastAsia="it-IT"/>
              </w:rPr>
              <w:t>Sezione “Enti in dissesto”</w:t>
            </w:r>
            <w:r>
              <w:rPr>
                <w:noProof/>
                <w:webHidden/>
              </w:rPr>
              <w:tab/>
            </w:r>
            <w:r>
              <w:rPr>
                <w:noProof/>
                <w:webHidden/>
              </w:rPr>
              <w:fldChar w:fldCharType="begin"/>
            </w:r>
            <w:r>
              <w:rPr>
                <w:noProof/>
                <w:webHidden/>
              </w:rPr>
              <w:instrText xml:space="preserve"> PAGEREF _Toc223533322 \h </w:instrText>
            </w:r>
            <w:r>
              <w:rPr>
                <w:noProof/>
                <w:webHidden/>
              </w:rPr>
            </w:r>
            <w:r>
              <w:rPr>
                <w:noProof/>
                <w:webHidden/>
              </w:rPr>
              <w:fldChar w:fldCharType="separate"/>
            </w:r>
            <w:r>
              <w:rPr>
                <w:noProof/>
                <w:webHidden/>
              </w:rPr>
              <w:t>25</w:t>
            </w:r>
            <w:r>
              <w:rPr>
                <w:noProof/>
                <w:webHidden/>
              </w:rPr>
              <w:fldChar w:fldCharType="end"/>
            </w:r>
          </w:hyperlink>
        </w:p>
        <w:p w14:paraId="694105BB" w14:textId="028377B4" w:rsidR="00E02CD9" w:rsidRDefault="00E02CD9">
          <w:pPr>
            <w:pStyle w:val="Sommario4"/>
            <w:rPr>
              <w:rFonts w:cstheme="minorBidi"/>
              <w:smallCaps w:val="0"/>
              <w:noProof/>
              <w:color w:val="auto"/>
              <w:kern w:val="2"/>
              <w:szCs w:val="24"/>
              <w:lang w:eastAsia="it-IT"/>
              <w14:ligatures w14:val="standardContextual"/>
            </w:rPr>
          </w:pPr>
          <w:hyperlink w:anchor="_Toc223533323" w:history="1">
            <w:r w:rsidRPr="000B6A79">
              <w:rPr>
                <w:rStyle w:val="Collegamentoipertestuale"/>
                <w:rFonts w:eastAsia="Times New Roman"/>
                <w:noProof/>
                <w:lang w:eastAsia="it-IT"/>
              </w:rPr>
              <w:t>Sezione “Province e città metropolitane”</w:t>
            </w:r>
            <w:r>
              <w:rPr>
                <w:noProof/>
                <w:webHidden/>
              </w:rPr>
              <w:tab/>
            </w:r>
            <w:r>
              <w:rPr>
                <w:noProof/>
                <w:webHidden/>
              </w:rPr>
              <w:fldChar w:fldCharType="begin"/>
            </w:r>
            <w:r>
              <w:rPr>
                <w:noProof/>
                <w:webHidden/>
              </w:rPr>
              <w:instrText xml:space="preserve"> PAGEREF _Toc223533323 \h </w:instrText>
            </w:r>
            <w:r>
              <w:rPr>
                <w:noProof/>
                <w:webHidden/>
              </w:rPr>
            </w:r>
            <w:r>
              <w:rPr>
                <w:noProof/>
                <w:webHidden/>
              </w:rPr>
              <w:fldChar w:fldCharType="separate"/>
            </w:r>
            <w:r>
              <w:rPr>
                <w:noProof/>
                <w:webHidden/>
              </w:rPr>
              <w:t>30</w:t>
            </w:r>
            <w:r>
              <w:rPr>
                <w:noProof/>
                <w:webHidden/>
              </w:rPr>
              <w:fldChar w:fldCharType="end"/>
            </w:r>
          </w:hyperlink>
        </w:p>
        <w:p w14:paraId="5722B6DA" w14:textId="7E85CB12" w:rsidR="008418E9" w:rsidRPr="008418E9" w:rsidRDefault="006E486B" w:rsidP="008418E9">
          <w:pPr>
            <w:spacing w:line="276" w:lineRule="auto"/>
            <w:jc w:val="left"/>
            <w:rPr>
              <w:rFonts w:ascii="Calibri" w:eastAsia="Calibri" w:hAnsi="Calibri" w:cs="Times New Roman"/>
              <w:color w:val="auto"/>
              <w:szCs w:val="22"/>
            </w:rPr>
          </w:pPr>
          <w:r>
            <w:rPr>
              <w:rFonts w:ascii="Calibri" w:eastAsia="Calibri" w:hAnsi="Calibri" w:cs="Calibri"/>
              <w:noProof/>
              <w:color w:val="auto"/>
              <w:sz w:val="24"/>
              <w:szCs w:val="24"/>
              <w:lang w:val="en-GB"/>
            </w:rPr>
            <w:fldChar w:fldCharType="end"/>
          </w:r>
        </w:p>
      </w:sdtContent>
    </w:sdt>
    <w:p w14:paraId="61BCC8B4" w14:textId="77777777" w:rsidR="00107BF7" w:rsidRDefault="00107BF7" w:rsidP="008418E9">
      <w:pPr>
        <w:spacing w:line="276" w:lineRule="auto"/>
        <w:jc w:val="left"/>
        <w:rPr>
          <w:rFonts w:ascii="Arial" w:eastAsia="Times New Roman" w:hAnsi="Arial" w:cs="Arial"/>
          <w:color w:val="auto"/>
          <w:szCs w:val="22"/>
          <w:lang w:eastAsia="it-IT"/>
        </w:rPr>
      </w:pPr>
    </w:p>
    <w:p w14:paraId="1947F2E8" w14:textId="77777777" w:rsidR="006E486B" w:rsidRDefault="006E486B" w:rsidP="008418E9">
      <w:pPr>
        <w:spacing w:line="276" w:lineRule="auto"/>
        <w:jc w:val="left"/>
        <w:rPr>
          <w:rFonts w:ascii="Arial" w:eastAsia="Times New Roman" w:hAnsi="Arial" w:cs="Arial"/>
          <w:color w:val="auto"/>
          <w:szCs w:val="22"/>
          <w:lang w:eastAsia="it-IT"/>
        </w:rPr>
      </w:pPr>
    </w:p>
    <w:p w14:paraId="100A752E" w14:textId="77777777" w:rsidR="006E486B" w:rsidRDefault="006E486B" w:rsidP="008418E9">
      <w:pPr>
        <w:spacing w:line="276" w:lineRule="auto"/>
        <w:jc w:val="left"/>
        <w:rPr>
          <w:rFonts w:ascii="Arial" w:eastAsia="Times New Roman" w:hAnsi="Arial" w:cs="Arial"/>
          <w:color w:val="auto"/>
          <w:szCs w:val="22"/>
          <w:lang w:eastAsia="it-IT"/>
        </w:rPr>
      </w:pPr>
    </w:p>
    <w:p w14:paraId="780AF911" w14:textId="77777777" w:rsidR="006E486B" w:rsidRDefault="006E486B" w:rsidP="008418E9">
      <w:pPr>
        <w:spacing w:line="276" w:lineRule="auto"/>
        <w:jc w:val="left"/>
        <w:rPr>
          <w:rFonts w:ascii="Arial" w:eastAsia="Times New Roman" w:hAnsi="Arial" w:cs="Arial"/>
          <w:color w:val="auto"/>
          <w:szCs w:val="22"/>
          <w:lang w:eastAsia="it-IT"/>
        </w:rPr>
      </w:pPr>
    </w:p>
    <w:p w14:paraId="0229178C" w14:textId="77777777" w:rsidR="006E486B" w:rsidRDefault="006E486B" w:rsidP="008418E9">
      <w:pPr>
        <w:spacing w:line="276" w:lineRule="auto"/>
        <w:jc w:val="left"/>
        <w:rPr>
          <w:rFonts w:ascii="Arial" w:eastAsia="Times New Roman" w:hAnsi="Arial" w:cs="Arial"/>
          <w:color w:val="auto"/>
          <w:szCs w:val="22"/>
          <w:lang w:eastAsia="it-IT"/>
        </w:rPr>
        <w:sectPr w:rsidR="006E486B" w:rsidSect="00E02CD9">
          <w:headerReference w:type="default" r:id="rId22"/>
          <w:pgSz w:w="11906" w:h="16838"/>
          <w:pgMar w:top="2268" w:right="1418" w:bottom="1418" w:left="1418" w:header="709" w:footer="709" w:gutter="0"/>
          <w:pgNumType w:fmt="upperRoman"/>
          <w:cols w:space="708"/>
          <w:docGrid w:linePitch="360"/>
        </w:sectPr>
      </w:pPr>
    </w:p>
    <w:p w14:paraId="50295E32" w14:textId="6071D207" w:rsidR="008418E9" w:rsidRPr="006E486B" w:rsidRDefault="006E486B" w:rsidP="006E486B">
      <w:pPr>
        <w:pStyle w:val="Titolo4"/>
      </w:pPr>
      <w:bookmarkStart w:id="2" w:name="_Toc223531490"/>
      <w:bookmarkStart w:id="3" w:name="_Toc223533317"/>
      <w:r w:rsidRPr="006E486B">
        <w:lastRenderedPageBreak/>
        <w:t>Sezione “verifiche preliminari”</w:t>
      </w:r>
      <w:bookmarkEnd w:id="2"/>
      <w:bookmarkEnd w:id="3"/>
    </w:p>
    <w:p w14:paraId="5E0F86EB"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outlineLvl w:val="0"/>
        <w:rPr>
          <w:rFonts w:ascii="Arial" w:eastAsia="Times New Roman" w:hAnsi="Arial" w:cs="Arial"/>
          <w:b/>
          <w:bCs/>
          <w:i/>
          <w:iCs/>
          <w:color w:val="auto"/>
          <w:sz w:val="24"/>
          <w:szCs w:val="24"/>
          <w:u w:val="single"/>
          <w:lang w:eastAsia="it-IT"/>
        </w:rPr>
      </w:pPr>
    </w:p>
    <w:p w14:paraId="14B7CEA6" w14:textId="6972DDD2" w:rsidR="008418E9" w:rsidRPr="008418E9" w:rsidRDefault="008418E9" w:rsidP="008418E9">
      <w:pPr>
        <w:spacing w:line="276" w:lineRule="auto"/>
        <w:jc w:val="left"/>
        <w:rPr>
          <w:rFonts w:ascii="Arial" w:eastAsia="Times New Roman" w:hAnsi="Arial" w:cs="Arial"/>
          <w:b/>
          <w:bCs/>
          <w:color w:val="auto"/>
          <w:szCs w:val="22"/>
          <w:lang w:eastAsia="it-IT"/>
        </w:rPr>
      </w:pPr>
      <w:r w:rsidRPr="008418E9">
        <w:rPr>
          <w:rFonts w:ascii="Arial" w:eastAsia="Times New Roman" w:hAnsi="Arial" w:cs="Arial"/>
          <w:b/>
          <w:bCs/>
          <w:color w:val="auto"/>
          <w:szCs w:val="22"/>
          <w:lang w:eastAsia="it-IT"/>
        </w:rPr>
        <w:t xml:space="preserve">Ente……………………                                                                                          </w:t>
      </w:r>
    </w:p>
    <w:p w14:paraId="6A7F71A5" w14:textId="1C75BDA6"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                         Data………………………….</w:t>
      </w:r>
    </w:p>
    <w:p w14:paraId="3637C1C0" w14:textId="6BF94DC9"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Data………………………….</w:t>
      </w:r>
    </w:p>
    <w:p w14:paraId="1410B16D" w14:textId="562A18F8"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Data………………………….</w:t>
      </w:r>
    </w:p>
    <w:p w14:paraId="5F7371CC" w14:textId="77777777" w:rsidR="008418E9" w:rsidRPr="008418E9" w:rsidRDefault="008418E9" w:rsidP="008418E9">
      <w:pPr>
        <w:spacing w:line="276" w:lineRule="auto"/>
        <w:jc w:val="left"/>
        <w:rPr>
          <w:rFonts w:ascii="Times New Roman" w:eastAsia="Calibri" w:hAnsi="Times New Roman" w:cs="Times New Roman"/>
          <w:color w:val="auto"/>
          <w:sz w:val="26"/>
          <w:szCs w:val="26"/>
        </w:rPr>
      </w:pPr>
    </w:p>
    <w:tbl>
      <w:tblPr>
        <w:tblW w:w="9285" w:type="dxa"/>
        <w:tblInd w:w="-318" w:type="dxa"/>
        <w:tblBorders>
          <w:top w:val="single" w:sz="18" w:space="0" w:color="003399"/>
          <w:left w:val="single" w:sz="18" w:space="0" w:color="003399"/>
          <w:bottom w:val="single" w:sz="18" w:space="0" w:color="003399"/>
          <w:right w:val="single" w:sz="18" w:space="0" w:color="003399"/>
          <w:insideV w:val="single" w:sz="6" w:space="0" w:color="003399"/>
        </w:tblBorders>
        <w:tblLayout w:type="fixed"/>
        <w:tblLook w:val="04A0" w:firstRow="1" w:lastRow="0" w:firstColumn="1" w:lastColumn="0" w:noHBand="0" w:noVBand="1"/>
      </w:tblPr>
      <w:tblGrid>
        <w:gridCol w:w="5682"/>
        <w:gridCol w:w="567"/>
        <w:gridCol w:w="567"/>
        <w:gridCol w:w="1017"/>
        <w:gridCol w:w="1452"/>
      </w:tblGrid>
      <w:tr w:rsidR="008418E9" w:rsidRPr="008418E9" w14:paraId="71E6FCAD" w14:textId="77777777" w:rsidTr="008418E9">
        <w:tc>
          <w:tcPr>
            <w:tcW w:w="5682" w:type="dxa"/>
            <w:tcBorders>
              <w:top w:val="single" w:sz="18" w:space="0" w:color="D9D9D9"/>
              <w:left w:val="single" w:sz="18" w:space="0" w:color="D9D9D9"/>
              <w:bottom w:val="nil"/>
              <w:right w:val="single" w:sz="18" w:space="0" w:color="FFFFFF"/>
            </w:tcBorders>
            <w:shd w:val="clear" w:color="auto" w:fill="B8CCE4"/>
          </w:tcPr>
          <w:p w14:paraId="6AE178B9"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jc w:val="center"/>
              <w:textAlignment w:val="baseline"/>
              <w:rPr>
                <w:rFonts w:ascii="Calibri" w:eastAsia="Times New Roman" w:hAnsi="Calibri" w:cs="Calibri"/>
                <w:b/>
                <w:bCs/>
                <w:i/>
                <w:iCs/>
                <w:smallCaps/>
                <w:color w:val="auto"/>
                <w:sz w:val="28"/>
                <w:szCs w:val="28"/>
                <w:lang w:eastAsia="it-IT"/>
              </w:rPr>
            </w:pPr>
          </w:p>
          <w:p w14:paraId="66E13456"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jc w:val="center"/>
              <w:textAlignment w:val="baseline"/>
              <w:rPr>
                <w:rFonts w:ascii="Calibri" w:eastAsia="Times New Roman" w:hAnsi="Calibri" w:cs="Calibri"/>
                <w:b/>
                <w:bCs/>
                <w:i/>
                <w:iCs/>
                <w:smallCaps/>
                <w:color w:val="auto"/>
                <w:sz w:val="28"/>
                <w:szCs w:val="28"/>
                <w:lang w:eastAsia="it-IT"/>
              </w:rPr>
            </w:pPr>
          </w:p>
          <w:p w14:paraId="68A1AD11"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jc w:val="center"/>
              <w:textAlignment w:val="baseline"/>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Descrizione</w:t>
            </w:r>
          </w:p>
        </w:tc>
        <w:tc>
          <w:tcPr>
            <w:tcW w:w="567" w:type="dxa"/>
            <w:tcBorders>
              <w:top w:val="single" w:sz="18" w:space="0" w:color="D9D9D9"/>
              <w:left w:val="single" w:sz="18" w:space="0" w:color="FFFFFF"/>
              <w:bottom w:val="nil"/>
              <w:right w:val="single" w:sz="18" w:space="0" w:color="FFFFFF"/>
            </w:tcBorders>
            <w:shd w:val="clear" w:color="auto" w:fill="B8CCE4"/>
          </w:tcPr>
          <w:p w14:paraId="1D795F9C"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5455B5DE"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772EE973"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5DBEDEE1"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Si</w:t>
            </w:r>
          </w:p>
        </w:tc>
        <w:tc>
          <w:tcPr>
            <w:tcW w:w="567" w:type="dxa"/>
            <w:tcBorders>
              <w:top w:val="single" w:sz="18" w:space="0" w:color="D9D9D9"/>
              <w:left w:val="single" w:sz="18" w:space="0" w:color="FFFFFF"/>
              <w:bottom w:val="nil"/>
              <w:right w:val="single" w:sz="18" w:space="0" w:color="FFFFFF"/>
            </w:tcBorders>
            <w:shd w:val="clear" w:color="auto" w:fill="B8CCE4"/>
          </w:tcPr>
          <w:p w14:paraId="7E79528C"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0F60CBE2"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0F7A5CDE"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64497A3A"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No</w:t>
            </w:r>
          </w:p>
        </w:tc>
        <w:tc>
          <w:tcPr>
            <w:tcW w:w="1017" w:type="dxa"/>
            <w:tcBorders>
              <w:top w:val="single" w:sz="18" w:space="0" w:color="D9D9D9"/>
              <w:left w:val="single" w:sz="18" w:space="0" w:color="FFFFFF"/>
              <w:bottom w:val="nil"/>
            </w:tcBorders>
            <w:shd w:val="clear" w:color="auto" w:fill="B8CCE4"/>
          </w:tcPr>
          <w:p w14:paraId="71E2EB25"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2963CFBF"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75259C0A"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3EE01AAD"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na/nr</w:t>
            </w:r>
          </w:p>
        </w:tc>
        <w:tc>
          <w:tcPr>
            <w:tcW w:w="1452" w:type="dxa"/>
            <w:tcBorders>
              <w:top w:val="single" w:sz="18" w:space="0" w:color="D9D9D9"/>
              <w:left w:val="single" w:sz="18" w:space="0" w:color="FFFFFF"/>
              <w:bottom w:val="nil"/>
              <w:right w:val="single" w:sz="18" w:space="0" w:color="D9D9D9"/>
            </w:tcBorders>
            <w:shd w:val="clear" w:color="auto" w:fill="B8CCE4"/>
          </w:tcPr>
          <w:p w14:paraId="366C402E" w14:textId="77777777" w:rsidR="008418E9" w:rsidRPr="00D824A0" w:rsidRDefault="008418E9" w:rsidP="008418E9">
            <w:pPr>
              <w:spacing w:after="0" w:line="240" w:lineRule="auto"/>
              <w:jc w:val="center"/>
              <w:rPr>
                <w:rFonts w:ascii="Calibri" w:eastAsia="Times New Roman" w:hAnsi="Calibri" w:cs="Calibri"/>
                <w:b/>
                <w:bCs/>
                <w:i/>
                <w:iCs/>
                <w:smallCaps/>
                <w:color w:val="auto"/>
                <w:sz w:val="24"/>
                <w:szCs w:val="24"/>
                <w:lang w:eastAsia="it-IT"/>
              </w:rPr>
            </w:pPr>
            <w:r w:rsidRPr="00D824A0">
              <w:rPr>
                <w:rFonts w:ascii="Calibri" w:eastAsia="Times New Roman" w:hAnsi="Calibri" w:cs="Calibri"/>
                <w:b/>
                <w:bCs/>
                <w:i/>
                <w:iCs/>
                <w:smallCaps/>
                <w:color w:val="auto"/>
                <w:sz w:val="24"/>
                <w:szCs w:val="24"/>
                <w:lang w:eastAsia="it-IT"/>
              </w:rPr>
              <w:t>Descrizione delle procedure svolte e delle evidenze prodotte - Commenti</w:t>
            </w:r>
          </w:p>
        </w:tc>
      </w:tr>
      <w:tr w:rsidR="008418E9" w:rsidRPr="008418E9" w14:paraId="5FC77D47" w14:textId="77777777" w:rsidTr="008418E9">
        <w:tc>
          <w:tcPr>
            <w:tcW w:w="5682" w:type="dxa"/>
            <w:tcBorders>
              <w:top w:val="nil"/>
              <w:left w:val="single" w:sz="18" w:space="0" w:color="D9D9D9"/>
              <w:bottom w:val="nil"/>
              <w:right w:val="single" w:sz="6" w:space="0" w:color="BFBFBF"/>
            </w:tcBorders>
          </w:tcPr>
          <w:p w14:paraId="45785C21" w14:textId="404E7910"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La proposta di delibera consiliare e lo schema del rendiconto per l’esercizio 202</w:t>
            </w:r>
            <w:r w:rsidR="009A1477">
              <w:rPr>
                <w:rFonts w:ascii="Arial" w:eastAsia="Times New Roman" w:hAnsi="Arial" w:cs="Arial"/>
                <w:color w:val="auto"/>
                <w:szCs w:val="22"/>
                <w:lang w:eastAsia="it-IT"/>
              </w:rPr>
              <w:t>5</w:t>
            </w:r>
            <w:r w:rsidRPr="008418E9">
              <w:rPr>
                <w:rFonts w:ascii="Arial" w:eastAsia="Times New Roman" w:hAnsi="Arial" w:cs="Arial"/>
                <w:color w:val="auto"/>
                <w:szCs w:val="22"/>
                <w:lang w:eastAsia="it-IT"/>
              </w:rPr>
              <w:t xml:space="preserve"> sono completi dei seguenti documenti obbligatori ai sensi del Decreto Legislativo 18 agosto 2000, n. 267 (Testo unico delle leggi sull'ordinamento degli enti locali – di seguito TUEL):</w:t>
            </w:r>
          </w:p>
          <w:p w14:paraId="35732B6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Conto del bilancio;</w:t>
            </w:r>
          </w:p>
          <w:p w14:paraId="1E54672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Conto economico*;</w:t>
            </w:r>
          </w:p>
          <w:p w14:paraId="27063C7B"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Stato patrimoniale*;</w:t>
            </w:r>
          </w:p>
          <w:p w14:paraId="354AF11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i/>
                <w:iCs/>
                <w:color w:val="auto"/>
                <w:sz w:val="18"/>
                <w:szCs w:val="18"/>
                <w:lang w:eastAsia="it-IT"/>
              </w:rPr>
            </w:pPr>
            <w:r w:rsidRPr="008418E9">
              <w:rPr>
                <w:rFonts w:ascii="Arial" w:eastAsia="Times New Roman" w:hAnsi="Arial" w:cs="Arial"/>
                <w:i/>
                <w:iCs/>
                <w:color w:val="auto"/>
                <w:sz w:val="18"/>
                <w:szCs w:val="18"/>
                <w:lang w:eastAsia="it-IT"/>
              </w:rPr>
              <w:t>(*) Per i comuni con popolazione inferiore a 5.000 abitanti che hanno utilizzato l’opzione di cui all’art. 232, comma 2 del TUEL, non va allegato.</w:t>
            </w:r>
          </w:p>
          <w:p w14:paraId="170F8787" w14:textId="593BF8D6"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i/>
                <w:iCs/>
                <w:color w:val="auto"/>
                <w:sz w:val="18"/>
                <w:szCs w:val="18"/>
                <w:lang w:eastAsia="it-IT"/>
              </w:rPr>
            </w:pPr>
            <w:r w:rsidRPr="008418E9">
              <w:rPr>
                <w:rFonts w:ascii="Arial" w:eastAsia="Times New Roman" w:hAnsi="Arial" w:cs="Arial"/>
                <w:i/>
                <w:iCs/>
                <w:color w:val="auto"/>
                <w:sz w:val="18"/>
                <w:szCs w:val="18"/>
                <w:lang w:eastAsia="it-IT"/>
              </w:rPr>
              <w:t>(**) Per i comuni con popolazione inferiore a 5.000 abitanti che hanno utilizzato l’opzione di cui all’art. 232, comma 2 del TUEL, si tratta della situazione patrimoniale semplificata di cui al DM 12.10.2021 pubblicato sulla G.</w:t>
            </w:r>
            <w:r w:rsidR="00715DE6">
              <w:rPr>
                <w:rFonts w:ascii="Arial" w:eastAsia="Times New Roman" w:hAnsi="Arial" w:cs="Arial"/>
                <w:i/>
                <w:iCs/>
                <w:color w:val="auto"/>
                <w:sz w:val="18"/>
                <w:szCs w:val="18"/>
                <w:lang w:eastAsia="it-IT"/>
              </w:rPr>
              <w:t xml:space="preserve">U. </w:t>
            </w:r>
            <w:r w:rsidRPr="008418E9">
              <w:rPr>
                <w:rFonts w:ascii="Arial" w:eastAsia="Times New Roman" w:hAnsi="Arial" w:cs="Arial"/>
                <w:i/>
                <w:iCs/>
                <w:color w:val="auto"/>
                <w:sz w:val="18"/>
                <w:szCs w:val="18"/>
                <w:lang w:eastAsia="it-IT"/>
              </w:rPr>
              <w:t xml:space="preserve">n.262 del 3.11.2021. </w:t>
            </w:r>
            <w:r w:rsidR="00717AAD">
              <w:rPr>
                <w:rFonts w:ascii="Arial" w:eastAsia="Times New Roman" w:hAnsi="Arial" w:cs="Arial"/>
                <w:i/>
                <w:iCs/>
                <w:color w:val="auto"/>
                <w:sz w:val="18"/>
                <w:szCs w:val="18"/>
                <w:lang w:eastAsia="it-IT"/>
              </w:rPr>
              <w:t>L’organo di revisione</w:t>
            </w:r>
            <w:r w:rsidRPr="008418E9">
              <w:rPr>
                <w:rFonts w:ascii="Arial" w:eastAsia="Times New Roman" w:hAnsi="Arial" w:cs="Arial"/>
                <w:i/>
                <w:iCs/>
                <w:color w:val="auto"/>
                <w:sz w:val="18"/>
                <w:szCs w:val="18"/>
                <w:lang w:eastAsia="it-IT"/>
              </w:rPr>
              <w:t xml:space="preserve"> deve accertarsi che l’Ente trasmetta alla Banca dati unitaria delle amministrazioni pubbliche (BDAP) la deliberazione della giunta municipale concernente la decisione di avvalersi della facoltà di non tenere la contabilità economico-patrimoniale e il rendiconto comprensivo della situazione patrimoniale semplificata.</w:t>
            </w:r>
          </w:p>
          <w:p w14:paraId="49CEF1CD"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231F225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e corredati dagli allegati disposti dalla legge e necessari per il controllo:</w:t>
            </w:r>
          </w:p>
          <w:p w14:paraId="7C740C8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relazione sulla gestione</w:t>
            </w:r>
          </w:p>
          <w:p w14:paraId="0B12BE5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il prospetto dimostrativo del risultato di </w:t>
            </w:r>
            <w:r w:rsidRPr="008418E9">
              <w:rPr>
                <w:rFonts w:ascii="Arial" w:eastAsia="Times New Roman" w:hAnsi="Arial" w:cs="Arial"/>
                <w:color w:val="auto"/>
                <w:szCs w:val="22"/>
                <w:lang w:eastAsia="it-IT"/>
              </w:rPr>
              <w:lastRenderedPageBreak/>
              <w:t xml:space="preserve">amministrazione; </w:t>
            </w:r>
          </w:p>
          <w:p w14:paraId="691BE05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il prospetto concernente la composizione, per missioni e programmi, del fondo pluriennale vincolato; </w:t>
            </w:r>
          </w:p>
          <w:p w14:paraId="6D7A95A3"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il prospetto concernente la composizione del fondo crediti di dubbia esigibilità; </w:t>
            </w:r>
          </w:p>
          <w:p w14:paraId="12CB903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il prospetto degli accertamenti per titoli, tipologie e categorie (facoltativo per i Comuni sotto 5.000 abitanti);</w:t>
            </w:r>
          </w:p>
          <w:p w14:paraId="26686D8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 il prospetto degli impegni per missioni, programmi e macro aggregati (facoltativo per i Comuni sotto 5.000 abitanti); </w:t>
            </w:r>
          </w:p>
          <w:p w14:paraId="0F3E2B23"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la tabella dimostrativa degli accertamenti assunti nell'esercizio in corso e negli esercizi precedenti imputati agli esercizi successivi; </w:t>
            </w:r>
          </w:p>
          <w:p w14:paraId="5F098A7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la tabella dimostrativa degli impegni assunti nell'esercizio in corso e negli esercizi precedenti imputati agli esercizi successivi; </w:t>
            </w:r>
          </w:p>
          <w:p w14:paraId="0C11221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il prospetto rappresentativo dei costi sostenuti per missione (facoltativo per i Comuni sotto 5.000 abitanti); </w:t>
            </w:r>
          </w:p>
          <w:p w14:paraId="08567F3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il prospetto delle spese sostenute per l'utilizzo di contributi e trasferimenti da parte di organismi comunitari e internazionali (facoltativo per i Comuni sotto 5.000 abitanti);</w:t>
            </w:r>
          </w:p>
          <w:p w14:paraId="795A274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il prospetto delle spese sostenute per lo svolgimento delle funzioni delegate dalle regioni (facoltativo per i Comuni sotto 5.000 abitanti);</w:t>
            </w:r>
          </w:p>
          <w:p w14:paraId="12A2D77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il prospetto dei dati Siope;</w:t>
            </w:r>
          </w:p>
          <w:p w14:paraId="0C31D5D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l'elenco dei residui attivi e passivi provenienti dagli esercizi anteriori a quello di competenza, distintamente per esercizio di provenienza e per capitolo; </w:t>
            </w:r>
          </w:p>
          <w:p w14:paraId="6EE657F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l'elenco dei crediti inesigibili, stralciati dal conto del bilancio, fino al compimento dei termini di prescrizione; </w:t>
            </w:r>
          </w:p>
          <w:p w14:paraId="15CAD43D"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la relazione sulla gestione dell'organo esecutivo, contenente il prospetto sui pagamenti e l'indicatore annuale di tempestività dei pagamenti; </w:t>
            </w:r>
          </w:p>
          <w:p w14:paraId="213CF2B7"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la delibera dell’organo esecutivo di riaccertamento ordinario dei residui attivi e passivi;</w:t>
            </w:r>
          </w:p>
          <w:p w14:paraId="3A38260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l'elenco degli indirizzi internet di pubblicazione del rendiconto della gestione, del bilancio consolidato deliberati e relativi al penultimo esercizio antecedente quello cui si riferisce il bilancio di previsione, dei rendiconti e dei bilanci consolidati delle unioni di comuni di cui il comune fa parte e dei soggetti considerati nel gruppo "amministrazione pubblica" di cui al principio applicato del bilancio consolidato allegato al , decreto legislativo 23 giugno 2011, n. 118 e successive modificazioni, relativi al penultimo esercizio antecedente quello cui il bilancio si riferisce. Tali documenti contabili sono allegati al rendiconto della gestione qualora non </w:t>
            </w:r>
            <w:r w:rsidRPr="008418E9">
              <w:rPr>
                <w:rFonts w:ascii="Arial" w:eastAsia="Times New Roman" w:hAnsi="Arial" w:cs="Arial"/>
                <w:color w:val="auto"/>
                <w:szCs w:val="22"/>
                <w:lang w:eastAsia="it-IT"/>
              </w:rPr>
              <w:lastRenderedPageBreak/>
              <w:t>integralmente pubblicati nei siti internet indicati nell'elenco;</w:t>
            </w:r>
          </w:p>
          <w:p w14:paraId="1718BD2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la tabella dei parametri di riscontro della situazione di deficitarietà strutturale;</w:t>
            </w:r>
          </w:p>
          <w:p w14:paraId="2B1E5C3D"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il piano degli indicatori e risultati di bilancio;</w:t>
            </w:r>
          </w:p>
          <w:p w14:paraId="46C5516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il conto del tesoriere (art. 226 TUEL);</w:t>
            </w:r>
          </w:p>
          <w:p w14:paraId="1AD17E1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il conto degli agenti contabili interni ed esterni (art. 233 TUEL);</w:t>
            </w:r>
          </w:p>
          <w:p w14:paraId="71DF1AB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l’inventario generale (art. 230/TUEL, c. 7);</w:t>
            </w:r>
          </w:p>
          <w:p w14:paraId="17118B1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la nota informativa che evidenzi gli impegni sostenuti derivanti dai contratti relativi a strumenti derivati o da contratti di finanziamento che includono una componente derivata (art. 62, comma 8 della Legge 133/08);</w:t>
            </w:r>
          </w:p>
          <w:p w14:paraId="1711E7A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il prospetto spese di rappresentanza (art.16, D.L. 138/2011, c. 26, e D.M. 23/1/2012);</w:t>
            </w:r>
          </w:p>
          <w:p w14:paraId="24F15DB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l’attestazione, rilasciata dai responsabili dei servizi, dell’insussistenza alla chiusura dell’esercizio di debiti fuori bilancio;</w:t>
            </w:r>
          </w:p>
          <w:p w14:paraId="5AA42F9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(eventuale) la relazione sulle passività potenziali probabili derivanti dal contenzioso;</w:t>
            </w:r>
          </w:p>
          <w:p w14:paraId="67C250A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la delibera relativa alla salvaguardia degli equilibri (articolo 193, comma 2, del Dlgs 267/2000). </w:t>
            </w:r>
          </w:p>
          <w:p w14:paraId="249C00BD" w14:textId="3E35D889" w:rsid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elenco delle entrate e spese non ricorrenti</w:t>
            </w:r>
            <w:r w:rsidR="00065995">
              <w:rPr>
                <w:rFonts w:ascii="Arial" w:eastAsia="Times New Roman" w:hAnsi="Arial" w:cs="Arial"/>
                <w:color w:val="auto"/>
                <w:szCs w:val="22"/>
                <w:lang w:eastAsia="it-IT"/>
              </w:rPr>
              <w:t>.</w:t>
            </w:r>
          </w:p>
          <w:p w14:paraId="2A8311B1" w14:textId="3CD34B8E" w:rsidR="00065995" w:rsidRPr="008418E9" w:rsidRDefault="00065995"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r>
            <w:r>
              <w:rPr>
                <w:rFonts w:ascii="Arial" w:eastAsia="Times New Roman" w:hAnsi="Arial" w:cs="Arial"/>
                <w:color w:val="auto"/>
                <w:szCs w:val="22"/>
                <w:lang w:eastAsia="it-IT"/>
              </w:rPr>
              <w:t>elenco contratti di partenariato pubblico-privato.</w:t>
            </w:r>
          </w:p>
          <w:p w14:paraId="0FD51AB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7D6FBAD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 procedure adottate dall’Ente per la contabilizzazione delle entrate e delle spese in conformità alle disposizioni di legge e regolamentari sono regolari.</w:t>
            </w:r>
          </w:p>
          <w:p w14:paraId="425EF54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4FF4DA0B"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Vi è corrispondenza tra i dati riportati nel conto del bilancio con quelli risultanti dalle scritture contabili.</w:t>
            </w:r>
          </w:p>
          <w:p w14:paraId="7F5DC0B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4AB836A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rispettato il principio della competenza finanziaria nella rilevazione degli accertamenti e degli impegni.</w:t>
            </w:r>
          </w:p>
          <w:p w14:paraId="18167C3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31A81D0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effettuato la corretta rappresentazione del conto del bilancio nei riepiloghi e nei risultati di cassa e di competenza finanziaria.</w:t>
            </w:r>
          </w:p>
          <w:p w14:paraId="196D6CBB"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15F112B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Vi è corrispondenza tra le entrate a destinazione specifica e gli impegni di spesa assunti in base alle relative disposizioni di legge.</w:t>
            </w:r>
          </w:p>
          <w:p w14:paraId="5C677C4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09167C9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Vi è equivalenza tra gli accertamenti di entrata e gli </w:t>
            </w:r>
            <w:r w:rsidRPr="008418E9">
              <w:rPr>
                <w:rFonts w:ascii="Arial" w:eastAsia="Times New Roman" w:hAnsi="Arial" w:cs="Arial"/>
                <w:color w:val="auto"/>
                <w:szCs w:val="22"/>
                <w:lang w:eastAsia="it-IT"/>
              </w:rPr>
              <w:lastRenderedPageBreak/>
              <w:t>impegni di spesa nelle partite di giro e nei servizi per conto terzi.</w:t>
            </w:r>
          </w:p>
          <w:p w14:paraId="3EB58DE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5612D9B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Sono stati rispettati i limiti di indebitamento e del divieto di indebitarsi per spese diverse da quelle d’investimento.</w:t>
            </w:r>
          </w:p>
          <w:p w14:paraId="2C3673A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3FFECBE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rispettato il contenimento e la riduzione delle spese di personale e dei vincoli sulle assunzioni.</w:t>
            </w:r>
          </w:p>
          <w:p w14:paraId="2CE0D2F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3A2F8F4E" w14:textId="77777777" w:rsid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rispettato l'obbligo di certificazione delle spese di rappresentanza previsto all’articolo 16, comma 26, del decreto-legge 13 agosto 2011, convertito, con modificazioni ed integrazioni, dalla legge 14 settembre 2011, n. 148.</w:t>
            </w:r>
          </w:p>
          <w:p w14:paraId="10785AA7" w14:textId="77777777" w:rsidR="00535821" w:rsidRPr="008418E9" w:rsidRDefault="00535821"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4D99799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i/>
                <w:iCs/>
                <w:color w:val="auto"/>
                <w:sz w:val="20"/>
                <w:szCs w:val="20"/>
                <w:lang w:eastAsia="it-IT"/>
              </w:rPr>
            </w:pPr>
            <w:r w:rsidRPr="008418E9">
              <w:rPr>
                <w:rFonts w:ascii="Arial" w:eastAsia="Times New Roman" w:hAnsi="Arial" w:cs="Arial"/>
                <w:i/>
                <w:iCs/>
                <w:color w:val="auto"/>
                <w:sz w:val="20"/>
                <w:szCs w:val="20"/>
                <w:lang w:eastAsia="it-IT"/>
              </w:rPr>
              <w:t>(N.B. Si rammenta che ai sensi dell’art.16 comma 26 del Dl 138/2011 le spese di rappresentanza sostenute dagli organi di governo degli enti locali sono elencate, per ciascun anno, in apposito prospetto allegato al rendiconto di cui all'articolo 227 del citato testo unico di cui al decreto legislativo n. 267 del 2000 sottoscritto dall’organo di vigilanza. Tale prospetto è trasmesso alla sezione regionale di controllo della Corte dei conti ed è pubblicato, entro dieci giorni dall'approvazione del rendiconto, nel sito internet dell'ente locale.)</w:t>
            </w:r>
          </w:p>
          <w:p w14:paraId="13D9FF3B"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2D21337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provveduto alla verifica degli equilibri finanziari ai sensi dell’art. 193 del TUEL.</w:t>
            </w:r>
          </w:p>
          <w:p w14:paraId="6DBFCBB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4604AA2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002E2C">
              <w:rPr>
                <w:rFonts w:ascii="Arial" w:eastAsia="Times New Roman" w:hAnsi="Arial" w:cs="Arial"/>
                <w:i/>
                <w:iCs/>
                <w:color w:val="00B0F0"/>
                <w:szCs w:val="22"/>
                <w:lang w:eastAsia="it-IT"/>
              </w:rPr>
              <w:t>eventuale</w:t>
            </w:r>
            <w:r w:rsidRPr="008418E9">
              <w:rPr>
                <w:rFonts w:ascii="Arial" w:eastAsia="Times New Roman" w:hAnsi="Arial" w:cs="Arial"/>
                <w:i/>
                <w:iCs/>
                <w:color w:val="auto"/>
                <w:szCs w:val="22"/>
                <w:lang w:eastAsia="it-IT"/>
              </w:rPr>
              <w:t>)</w:t>
            </w:r>
          </w:p>
          <w:p w14:paraId="3C01328D" w14:textId="67CAB30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Nel conto del tesoriere al 31/12/202</w:t>
            </w:r>
            <w:r w:rsidR="009A1477">
              <w:rPr>
                <w:rFonts w:ascii="Arial" w:eastAsia="Times New Roman" w:hAnsi="Arial" w:cs="Arial"/>
                <w:color w:val="auto"/>
                <w:szCs w:val="22"/>
                <w:lang w:eastAsia="it-IT"/>
              </w:rPr>
              <w:t>5</w:t>
            </w:r>
            <w:r w:rsidRPr="008418E9">
              <w:rPr>
                <w:rFonts w:ascii="Arial" w:eastAsia="Times New Roman" w:hAnsi="Arial" w:cs="Arial"/>
                <w:color w:val="auto"/>
                <w:szCs w:val="22"/>
                <w:lang w:eastAsia="it-IT"/>
              </w:rPr>
              <w:t>, sono indicati pagamenti per esecuzione forzata per euro……e al finanziamento di tali pagamenti si è provveduto come segue……….</w:t>
            </w:r>
          </w:p>
          <w:p w14:paraId="14FD1987" w14:textId="77777777" w:rsid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01B38ACC" w14:textId="7776EB47" w:rsidR="00AD4B2F" w:rsidRDefault="00AD4B2F"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L’Ente ha correttamente quantificato il fondo garanzia debiti commerciali?</w:t>
            </w:r>
          </w:p>
          <w:p w14:paraId="4BCC8586" w14:textId="3DCD297F" w:rsidR="00AD4B2F" w:rsidRDefault="00AD4B2F"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w:t>
            </w:r>
            <w:r w:rsidRPr="00002E2C">
              <w:rPr>
                <w:rFonts w:ascii="Arial" w:eastAsia="Times New Roman" w:hAnsi="Arial" w:cs="Arial"/>
                <w:i/>
                <w:iCs/>
                <w:color w:val="00B0F0"/>
                <w:szCs w:val="22"/>
                <w:lang w:eastAsia="it-IT"/>
              </w:rPr>
              <w:t>si invita a compilare la tabella contenuta nel foglio di lavoro “FGDC”</w:t>
            </w:r>
            <w:r>
              <w:rPr>
                <w:rFonts w:ascii="Arial" w:eastAsia="Times New Roman" w:hAnsi="Arial" w:cs="Arial"/>
                <w:color w:val="auto"/>
                <w:szCs w:val="22"/>
                <w:lang w:eastAsia="it-IT"/>
              </w:rPr>
              <w:t>)</w:t>
            </w:r>
          </w:p>
          <w:p w14:paraId="669CA7F8" w14:textId="77777777" w:rsidR="00AD4B2F" w:rsidRPr="008418E9" w:rsidRDefault="00AD4B2F"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4CC8FC6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adempiuto agli obblighi fiscali relativi a: I.V.A., I.R.A.P., sostituti d’imposta e degli obblighi contributivi.</w:t>
            </w:r>
          </w:p>
          <w:p w14:paraId="5587C346" w14:textId="77777777" w:rsid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545B35B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002E2C">
              <w:rPr>
                <w:rFonts w:ascii="Arial" w:eastAsia="Times New Roman" w:hAnsi="Arial" w:cs="Arial"/>
                <w:i/>
                <w:iCs/>
                <w:color w:val="00B0F0"/>
                <w:szCs w:val="22"/>
                <w:lang w:eastAsia="it-IT"/>
              </w:rPr>
              <w:t>Nel caso di contratti di locazione finanziaria</w:t>
            </w:r>
            <w:r w:rsidRPr="008418E9">
              <w:rPr>
                <w:rFonts w:ascii="Arial" w:eastAsia="Times New Roman" w:hAnsi="Arial" w:cs="Arial"/>
                <w:color w:val="auto"/>
                <w:szCs w:val="22"/>
                <w:lang w:eastAsia="it-IT"/>
              </w:rPr>
              <w:t>) l’Ente ha in essere i seguenti contratti:</w:t>
            </w:r>
          </w:p>
          <w:p w14:paraId="5D7D0F05" w14:textId="77777777" w:rsid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2DADF83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bookmarkStart w:id="4" w:name="_MON_1771326400"/>
          <w:bookmarkEnd w:id="4"/>
          <w:p w14:paraId="64A6271D" w14:textId="5FFB592C" w:rsidR="008418E9" w:rsidRDefault="00F15AD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object w:dxaOrig="7191" w:dyaOrig="3671" w14:anchorId="67DED73D">
                <v:shape id="_x0000_i1025" type="#_x0000_t75" style="width:280.2pt;height:2in" o:ole="">
                  <v:imagedata r:id="rId23" o:title=""/>
                </v:shape>
                <o:OLEObject Type="Embed" ProgID="Excel.Sheet.12" ShapeID="_x0000_i1025" DrawAspect="Content" ObjectID="_1834150786" r:id="rId24"/>
              </w:object>
            </w:r>
          </w:p>
          <w:p w14:paraId="4C0B0F3F" w14:textId="77777777" w:rsidR="00492FF2" w:rsidRDefault="00492FF2"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540D3711" w14:textId="0A7AF0DA" w:rsidR="00492FF2" w:rsidRDefault="00065995"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002E2C">
              <w:rPr>
                <w:rFonts w:ascii="Arial" w:eastAsia="Times New Roman" w:hAnsi="Arial" w:cs="Arial"/>
                <w:i/>
                <w:iCs/>
                <w:color w:val="00B0F0"/>
                <w:szCs w:val="22"/>
                <w:lang w:eastAsia="it-IT"/>
              </w:rPr>
              <w:t>Nel caso di contratti di partenariato pubblico privato</w:t>
            </w:r>
            <w:r w:rsidRPr="008418E9">
              <w:rPr>
                <w:rFonts w:ascii="Arial" w:eastAsia="Times New Roman" w:hAnsi="Arial" w:cs="Arial"/>
                <w:color w:val="auto"/>
                <w:szCs w:val="22"/>
                <w:lang w:eastAsia="it-IT"/>
              </w:rPr>
              <w:t>) l’Ente ha in essere i seguenti contratti</w:t>
            </w:r>
            <w:r>
              <w:rPr>
                <w:rFonts w:ascii="Arial" w:eastAsia="Times New Roman" w:hAnsi="Arial" w:cs="Arial"/>
                <w:color w:val="auto"/>
                <w:szCs w:val="22"/>
                <w:lang w:eastAsia="it-IT"/>
              </w:rPr>
              <w:t>:</w:t>
            </w:r>
          </w:p>
          <w:p w14:paraId="25D51BAA" w14:textId="77777777" w:rsidR="00065995" w:rsidRDefault="00065995"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p w14:paraId="1ACE0DA1" w14:textId="25A3E560" w:rsidR="00065995" w:rsidRDefault="00065995"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r w:rsidRPr="008418E9">
              <w:rPr>
                <w:rFonts w:ascii="Arial" w:eastAsia="Times New Roman" w:hAnsi="Arial" w:cs="Arial"/>
                <w:i/>
                <w:iCs/>
                <w:color w:val="00B0F0"/>
                <w:szCs w:val="22"/>
                <w:lang w:eastAsia="it-IT"/>
              </w:rPr>
              <w:t>(si rimanda alla compilazione del foglio di lavoro “</w:t>
            </w:r>
            <w:r w:rsidR="0035008D">
              <w:rPr>
                <w:rFonts w:ascii="Arial" w:eastAsia="Times New Roman" w:hAnsi="Arial" w:cs="Arial"/>
                <w:i/>
                <w:iCs/>
                <w:color w:val="00B0F0"/>
                <w:szCs w:val="22"/>
                <w:lang w:eastAsia="it-IT"/>
              </w:rPr>
              <w:t xml:space="preserve">contratti </w:t>
            </w:r>
            <w:r>
              <w:rPr>
                <w:rFonts w:ascii="Arial" w:eastAsia="Times New Roman" w:hAnsi="Arial" w:cs="Arial"/>
                <w:i/>
                <w:iCs/>
                <w:color w:val="00B0F0"/>
                <w:szCs w:val="22"/>
                <w:lang w:eastAsia="it-IT"/>
              </w:rPr>
              <w:t>PPP</w:t>
            </w:r>
            <w:r w:rsidRPr="008418E9">
              <w:rPr>
                <w:rFonts w:ascii="Arial" w:eastAsia="Times New Roman" w:hAnsi="Arial" w:cs="Arial"/>
                <w:i/>
                <w:iCs/>
                <w:color w:val="00B0F0"/>
                <w:szCs w:val="22"/>
                <w:lang w:eastAsia="it-IT"/>
              </w:rPr>
              <w:t xml:space="preserve">” inserito nell’Excel </w:t>
            </w:r>
            <w:r w:rsidR="0035008D">
              <w:rPr>
                <w:rFonts w:ascii="Arial" w:eastAsia="Times New Roman" w:hAnsi="Arial" w:cs="Arial"/>
                <w:i/>
                <w:iCs/>
                <w:color w:val="00B0F0"/>
                <w:szCs w:val="22"/>
                <w:lang w:eastAsia="it-IT"/>
              </w:rPr>
              <w:t>e relativo al prospetto che deve essere allegato al rendiconto</w:t>
            </w:r>
            <w:r w:rsidRPr="008418E9">
              <w:rPr>
                <w:rFonts w:ascii="Arial" w:eastAsia="Times New Roman" w:hAnsi="Arial" w:cs="Arial"/>
                <w:i/>
                <w:iCs/>
                <w:color w:val="00B0F0"/>
                <w:szCs w:val="22"/>
                <w:lang w:eastAsia="it-IT"/>
              </w:rPr>
              <w:t>)</w:t>
            </w:r>
          </w:p>
          <w:p w14:paraId="0618CE99" w14:textId="77777777" w:rsidR="00492FF2" w:rsidRPr="008418E9" w:rsidRDefault="00492FF2"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color w:val="auto"/>
                <w:szCs w:val="22"/>
                <w:lang w:eastAsia="it-IT"/>
              </w:rPr>
            </w:pPr>
          </w:p>
        </w:tc>
        <w:tc>
          <w:tcPr>
            <w:tcW w:w="567" w:type="dxa"/>
            <w:tcBorders>
              <w:top w:val="nil"/>
              <w:left w:val="single" w:sz="6" w:space="0" w:color="BFBFBF"/>
              <w:bottom w:val="nil"/>
              <w:right w:val="single" w:sz="6" w:space="0" w:color="BFBFBF"/>
            </w:tcBorders>
          </w:tcPr>
          <w:p w14:paraId="00BA6AEC"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c>
        <w:tc>
          <w:tcPr>
            <w:tcW w:w="567" w:type="dxa"/>
            <w:tcBorders>
              <w:top w:val="nil"/>
              <w:left w:val="single" w:sz="6" w:space="0" w:color="BFBFBF"/>
              <w:bottom w:val="nil"/>
              <w:right w:val="single" w:sz="6" w:space="0" w:color="BFBFBF"/>
            </w:tcBorders>
          </w:tcPr>
          <w:p w14:paraId="0AA4A113"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c>
        <w:tc>
          <w:tcPr>
            <w:tcW w:w="1017" w:type="dxa"/>
            <w:tcBorders>
              <w:top w:val="nil"/>
              <w:left w:val="single" w:sz="6" w:space="0" w:color="BFBFBF"/>
              <w:bottom w:val="nil"/>
              <w:right w:val="single" w:sz="6" w:space="0" w:color="BFBFBF"/>
            </w:tcBorders>
          </w:tcPr>
          <w:p w14:paraId="68C4185D"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c>
        <w:tc>
          <w:tcPr>
            <w:tcW w:w="1452" w:type="dxa"/>
            <w:tcBorders>
              <w:top w:val="nil"/>
              <w:left w:val="single" w:sz="6" w:space="0" w:color="BFBFBF"/>
              <w:bottom w:val="nil"/>
              <w:right w:val="single" w:sz="18" w:space="0" w:color="D9D9D9"/>
            </w:tcBorders>
          </w:tcPr>
          <w:p w14:paraId="45E7918C"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c>
      </w:tr>
      <w:tr w:rsidR="008418E9" w:rsidRPr="008418E9" w14:paraId="0657D60D" w14:textId="77777777" w:rsidTr="008418E9">
        <w:tc>
          <w:tcPr>
            <w:tcW w:w="5682" w:type="dxa"/>
            <w:tcBorders>
              <w:top w:val="nil"/>
              <w:left w:val="single" w:sz="18" w:space="0" w:color="D9D9D9"/>
              <w:bottom w:val="single" w:sz="18" w:space="0" w:color="D9D9D9"/>
              <w:right w:val="single" w:sz="6" w:space="0" w:color="BFBFBF"/>
            </w:tcBorders>
          </w:tcPr>
          <w:p w14:paraId="031DE95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textAlignment w:val="baseline"/>
              <w:rPr>
                <w:rFonts w:ascii="Arial" w:eastAsia="Times New Roman" w:hAnsi="Arial" w:cs="Arial"/>
                <w:b/>
                <w:bCs/>
                <w:i/>
                <w:iCs/>
                <w:color w:val="auto"/>
                <w:sz w:val="24"/>
                <w:szCs w:val="24"/>
                <w:u w:val="single"/>
                <w:lang w:eastAsia="it-IT"/>
              </w:rPr>
            </w:pPr>
          </w:p>
        </w:tc>
        <w:tc>
          <w:tcPr>
            <w:tcW w:w="567" w:type="dxa"/>
            <w:tcBorders>
              <w:top w:val="nil"/>
              <w:left w:val="single" w:sz="6" w:space="0" w:color="BFBFBF"/>
              <w:bottom w:val="single" w:sz="18" w:space="0" w:color="D9D9D9"/>
              <w:right w:val="single" w:sz="6" w:space="0" w:color="BFBFBF"/>
            </w:tcBorders>
          </w:tcPr>
          <w:p w14:paraId="2D8D21DE"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c>
        <w:tc>
          <w:tcPr>
            <w:tcW w:w="567" w:type="dxa"/>
            <w:tcBorders>
              <w:top w:val="nil"/>
              <w:left w:val="single" w:sz="6" w:space="0" w:color="BFBFBF"/>
              <w:bottom w:val="single" w:sz="18" w:space="0" w:color="D9D9D9"/>
              <w:right w:val="single" w:sz="6" w:space="0" w:color="BFBFBF"/>
            </w:tcBorders>
          </w:tcPr>
          <w:p w14:paraId="1A592023"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c>
        <w:tc>
          <w:tcPr>
            <w:tcW w:w="1017" w:type="dxa"/>
            <w:tcBorders>
              <w:top w:val="nil"/>
              <w:left w:val="single" w:sz="6" w:space="0" w:color="BFBFBF"/>
              <w:bottom w:val="single" w:sz="18" w:space="0" w:color="D9D9D9"/>
              <w:right w:val="single" w:sz="6" w:space="0" w:color="BFBFBF"/>
            </w:tcBorders>
          </w:tcPr>
          <w:p w14:paraId="6832AB11"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c>
        <w:tc>
          <w:tcPr>
            <w:tcW w:w="1452" w:type="dxa"/>
            <w:tcBorders>
              <w:top w:val="nil"/>
              <w:left w:val="single" w:sz="6" w:space="0" w:color="BFBFBF"/>
              <w:bottom w:val="single" w:sz="18" w:space="0" w:color="D9D9D9"/>
              <w:right w:val="single" w:sz="18" w:space="0" w:color="D9D9D9"/>
            </w:tcBorders>
          </w:tcPr>
          <w:p w14:paraId="7AD98888"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c>
      </w:tr>
    </w:tbl>
    <w:p w14:paraId="72BB61F3"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19A98E15"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18BC7733"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1135A284"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bl>
      <w:tblPr>
        <w:tblW w:w="9581" w:type="dxa"/>
        <w:tblInd w:w="-372" w:type="dxa"/>
        <w:tblBorders>
          <w:top w:val="single" w:sz="18" w:space="0" w:color="A6A6A6"/>
          <w:bottom w:val="single" w:sz="18" w:space="0" w:color="A6A6A6"/>
          <w:insideH w:val="single" w:sz="18" w:space="0" w:color="A6A6A6"/>
        </w:tblBorders>
        <w:tblLayout w:type="fixed"/>
        <w:tblCellMar>
          <w:left w:w="54" w:type="dxa"/>
          <w:right w:w="54" w:type="dxa"/>
        </w:tblCellMar>
        <w:tblLook w:val="0000" w:firstRow="0" w:lastRow="0" w:firstColumn="0" w:lastColumn="0" w:noHBand="0" w:noVBand="0"/>
      </w:tblPr>
      <w:tblGrid>
        <w:gridCol w:w="5246"/>
        <w:gridCol w:w="4335"/>
      </w:tblGrid>
      <w:tr w:rsidR="008418E9" w:rsidRPr="008418E9" w14:paraId="0FE4DEE6" w14:textId="77777777" w:rsidTr="008418E9">
        <w:trPr>
          <w:cantSplit/>
          <w:trHeight w:val="280"/>
        </w:trPr>
        <w:tc>
          <w:tcPr>
            <w:tcW w:w="5246" w:type="dxa"/>
            <w:vMerge w:val="restart"/>
            <w:vAlign w:val="center"/>
          </w:tcPr>
          <w:p w14:paraId="51A86444"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CONCLUSIONI PER L’AREA:</w:t>
            </w:r>
          </w:p>
          <w:p w14:paraId="441B5507"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(considerazioni conclusive a valle della comprensione di cui sopra)</w:t>
            </w:r>
          </w:p>
        </w:tc>
        <w:tc>
          <w:tcPr>
            <w:tcW w:w="4335" w:type="dxa"/>
          </w:tcPr>
          <w:p w14:paraId="6799BC97"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26DF5E92" w14:textId="77777777" w:rsidTr="008418E9">
        <w:trPr>
          <w:cantSplit/>
        </w:trPr>
        <w:tc>
          <w:tcPr>
            <w:tcW w:w="5246" w:type="dxa"/>
            <w:vMerge/>
            <w:vAlign w:val="center"/>
          </w:tcPr>
          <w:p w14:paraId="5A47E290"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12CB9352"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78438184" w14:textId="77777777" w:rsidTr="008418E9">
        <w:trPr>
          <w:cantSplit/>
        </w:trPr>
        <w:tc>
          <w:tcPr>
            <w:tcW w:w="5246" w:type="dxa"/>
            <w:vMerge/>
            <w:vAlign w:val="center"/>
          </w:tcPr>
          <w:p w14:paraId="623BE034"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2E150A93"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25D376B8" w14:textId="77777777" w:rsidTr="008418E9">
        <w:trPr>
          <w:cantSplit/>
        </w:trPr>
        <w:tc>
          <w:tcPr>
            <w:tcW w:w="5246" w:type="dxa"/>
            <w:vMerge w:val="restart"/>
            <w:vAlign w:val="center"/>
          </w:tcPr>
          <w:p w14:paraId="50CC962B"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RISPOSTA DI REVISIONE:</w:t>
            </w:r>
          </w:p>
          <w:p w14:paraId="53A9DB24"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(procedure di revisione aggiuntive da dettagliare in fase di esecuzione della strategia di dettaglio)</w:t>
            </w:r>
          </w:p>
        </w:tc>
        <w:tc>
          <w:tcPr>
            <w:tcW w:w="4335" w:type="dxa"/>
          </w:tcPr>
          <w:p w14:paraId="3648E705"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23F7CD2B" w14:textId="77777777" w:rsidTr="008418E9">
        <w:trPr>
          <w:cantSplit/>
        </w:trPr>
        <w:tc>
          <w:tcPr>
            <w:tcW w:w="5246" w:type="dxa"/>
            <w:vMerge/>
            <w:vAlign w:val="center"/>
          </w:tcPr>
          <w:p w14:paraId="3C7E4AC2"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5406CD1E"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1777DFED" w14:textId="77777777" w:rsidTr="008418E9">
        <w:trPr>
          <w:cantSplit/>
        </w:trPr>
        <w:tc>
          <w:tcPr>
            <w:tcW w:w="5246" w:type="dxa"/>
            <w:vMerge/>
            <w:vAlign w:val="center"/>
          </w:tcPr>
          <w:p w14:paraId="7486B938"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6F7C87EF"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36F5B452" w14:textId="77777777" w:rsidTr="008418E9">
        <w:trPr>
          <w:cantSplit/>
        </w:trPr>
        <w:tc>
          <w:tcPr>
            <w:tcW w:w="5246" w:type="dxa"/>
            <w:vMerge w:val="restart"/>
            <w:vAlign w:val="center"/>
          </w:tcPr>
          <w:p w14:paraId="6CD64390"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RISCHI SULL’AREA:</w:t>
            </w:r>
          </w:p>
        </w:tc>
        <w:tc>
          <w:tcPr>
            <w:tcW w:w="4335" w:type="dxa"/>
          </w:tcPr>
          <w:p w14:paraId="72EADB8D"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7A6C8A29" w14:textId="77777777" w:rsidTr="008418E9">
        <w:trPr>
          <w:cantSplit/>
        </w:trPr>
        <w:tc>
          <w:tcPr>
            <w:tcW w:w="5246" w:type="dxa"/>
            <w:vMerge/>
          </w:tcPr>
          <w:p w14:paraId="0B13909F" w14:textId="77777777" w:rsidR="008418E9" w:rsidRPr="008418E9"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335" w:type="dxa"/>
          </w:tcPr>
          <w:p w14:paraId="089FEDA5"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76681DD3" w14:textId="77777777" w:rsidTr="008418E9">
        <w:trPr>
          <w:cantSplit/>
        </w:trPr>
        <w:tc>
          <w:tcPr>
            <w:tcW w:w="5246" w:type="dxa"/>
            <w:vMerge/>
          </w:tcPr>
          <w:p w14:paraId="30FD4214" w14:textId="77777777" w:rsidR="008418E9" w:rsidRPr="008418E9"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335" w:type="dxa"/>
          </w:tcPr>
          <w:p w14:paraId="7EDCC46A"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bl>
    <w:p w14:paraId="134D29A8" w14:textId="77777777" w:rsidR="008418E9" w:rsidRPr="008418E9" w:rsidRDefault="008418E9" w:rsidP="008418E9">
      <w:pPr>
        <w:spacing w:before="100" w:beforeAutospacing="1" w:after="100" w:afterAutospacing="1" w:line="360" w:lineRule="auto"/>
        <w:jc w:val="center"/>
        <w:rPr>
          <w:rFonts w:ascii="Arial" w:eastAsia="MS Mincho" w:hAnsi="Arial" w:cs="Arial"/>
          <w:color w:val="auto"/>
          <w:szCs w:val="22"/>
          <w:lang w:eastAsia="it-IT"/>
        </w:rPr>
      </w:pPr>
      <w:r w:rsidRPr="008418E9">
        <w:rPr>
          <w:rFonts w:ascii="Arial" w:eastAsia="MS Mincho" w:hAnsi="Arial" w:cs="Arial"/>
          <w:color w:val="auto"/>
          <w:szCs w:val="22"/>
          <w:lang w:eastAsia="it-IT"/>
        </w:rPr>
        <w:t>Data: _______     Firma: _________________________</w:t>
      </w:r>
    </w:p>
    <w:p w14:paraId="1243CB34"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4DD75412"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58C109A2"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009B768E"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671FCBDF"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49DD233F"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439E0925"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p w14:paraId="20D1A171" w14:textId="77777777" w:rsidR="008418E9" w:rsidRDefault="008418E9" w:rsidP="008418E9">
      <w:pPr>
        <w:spacing w:after="0" w:line="240" w:lineRule="auto"/>
        <w:jc w:val="left"/>
        <w:rPr>
          <w:rFonts w:ascii="Arial" w:eastAsia="Times New Roman" w:hAnsi="Arial" w:cs="Arial"/>
          <w:b/>
          <w:color w:val="auto"/>
          <w:szCs w:val="22"/>
          <w:lang w:eastAsia="it-IT"/>
        </w:rPr>
      </w:pPr>
    </w:p>
    <w:p w14:paraId="17A5E4EA" w14:textId="77777777" w:rsidR="001A442F" w:rsidRDefault="001A442F" w:rsidP="008418E9">
      <w:pPr>
        <w:spacing w:after="0" w:line="240" w:lineRule="auto"/>
        <w:jc w:val="left"/>
        <w:rPr>
          <w:rFonts w:ascii="Arial" w:eastAsia="Times New Roman" w:hAnsi="Arial" w:cs="Arial"/>
          <w:b/>
          <w:color w:val="auto"/>
          <w:szCs w:val="22"/>
          <w:lang w:eastAsia="it-IT"/>
        </w:rPr>
      </w:pPr>
    </w:p>
    <w:p w14:paraId="390E9FC1" w14:textId="77777777" w:rsidR="001A442F" w:rsidRDefault="001A442F" w:rsidP="008418E9">
      <w:pPr>
        <w:spacing w:after="0" w:line="240" w:lineRule="auto"/>
        <w:jc w:val="left"/>
        <w:rPr>
          <w:rFonts w:ascii="Arial" w:eastAsia="Times New Roman" w:hAnsi="Arial" w:cs="Arial"/>
          <w:b/>
          <w:color w:val="auto"/>
          <w:szCs w:val="22"/>
          <w:lang w:eastAsia="it-IT"/>
        </w:rPr>
      </w:pPr>
    </w:p>
    <w:p w14:paraId="64999466" w14:textId="77777777" w:rsidR="001A442F" w:rsidRDefault="001A442F" w:rsidP="008418E9">
      <w:pPr>
        <w:spacing w:after="0" w:line="240" w:lineRule="auto"/>
        <w:jc w:val="left"/>
        <w:rPr>
          <w:rFonts w:ascii="Arial" w:eastAsia="Times New Roman" w:hAnsi="Arial" w:cs="Arial"/>
          <w:b/>
          <w:color w:val="auto"/>
          <w:szCs w:val="22"/>
          <w:lang w:eastAsia="it-IT"/>
        </w:rPr>
      </w:pPr>
    </w:p>
    <w:p w14:paraId="4001D11A" w14:textId="636016D8" w:rsidR="008418E9" w:rsidRPr="006E486B" w:rsidRDefault="006E486B" w:rsidP="006E486B">
      <w:pPr>
        <w:pStyle w:val="Titolo4"/>
      </w:pPr>
      <w:bookmarkStart w:id="5" w:name="_Toc223531491"/>
      <w:bookmarkStart w:id="6" w:name="_Toc223533318"/>
      <w:r w:rsidRPr="006E486B">
        <w:lastRenderedPageBreak/>
        <w:t>Sezione “gestione della cassa”</w:t>
      </w:r>
      <w:bookmarkEnd w:id="5"/>
      <w:bookmarkEnd w:id="6"/>
    </w:p>
    <w:p w14:paraId="75CB0C79" w14:textId="280CD32A" w:rsidR="008418E9" w:rsidRPr="008418E9" w:rsidRDefault="008418E9" w:rsidP="008418E9">
      <w:pPr>
        <w:spacing w:line="276" w:lineRule="auto"/>
        <w:jc w:val="left"/>
        <w:rPr>
          <w:rFonts w:ascii="Arial" w:eastAsia="Times New Roman" w:hAnsi="Arial" w:cs="Arial"/>
          <w:b/>
          <w:bCs/>
          <w:color w:val="auto"/>
          <w:szCs w:val="22"/>
          <w:lang w:eastAsia="it-IT"/>
        </w:rPr>
      </w:pPr>
      <w:r w:rsidRPr="008418E9">
        <w:rPr>
          <w:rFonts w:ascii="Arial" w:eastAsia="Times New Roman" w:hAnsi="Arial" w:cs="Arial"/>
          <w:b/>
          <w:bCs/>
          <w:color w:val="auto"/>
          <w:szCs w:val="22"/>
          <w:lang w:eastAsia="it-IT"/>
        </w:rPr>
        <w:t xml:space="preserve">Ente………………………….                                                                                           </w:t>
      </w:r>
    </w:p>
    <w:p w14:paraId="09AA6237" w14:textId="78520A2F"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                         Data………………………….</w:t>
      </w:r>
    </w:p>
    <w:p w14:paraId="68868CF4" w14:textId="7E5D9A77"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w:t>
      </w:r>
      <w:r w:rsidR="001F6652">
        <w:rPr>
          <w:rFonts w:ascii="Arial" w:eastAsia="Times New Roman" w:hAnsi="Arial" w:cs="Arial"/>
          <w:color w:val="auto"/>
          <w:szCs w:val="22"/>
          <w:lang w:eastAsia="it-IT"/>
        </w:rPr>
        <w:t xml:space="preserve">       </w:t>
      </w:r>
      <w:r w:rsidRPr="008418E9">
        <w:rPr>
          <w:rFonts w:ascii="Arial" w:eastAsia="Times New Roman" w:hAnsi="Arial" w:cs="Arial"/>
          <w:color w:val="auto"/>
          <w:szCs w:val="22"/>
          <w:lang w:eastAsia="it-IT"/>
        </w:rPr>
        <w:t xml:space="preserve">                   Data………………………….</w:t>
      </w:r>
    </w:p>
    <w:p w14:paraId="0CDA5698" w14:textId="67FBCEEC"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w:t>
      </w:r>
      <w:r w:rsidR="001F6652">
        <w:rPr>
          <w:rFonts w:ascii="Arial" w:eastAsia="Times New Roman" w:hAnsi="Arial" w:cs="Arial"/>
          <w:color w:val="auto"/>
          <w:szCs w:val="22"/>
          <w:lang w:eastAsia="it-IT"/>
        </w:rPr>
        <w:t xml:space="preserve"> </w:t>
      </w:r>
      <w:r w:rsidRPr="008418E9">
        <w:rPr>
          <w:rFonts w:ascii="Arial" w:eastAsia="Times New Roman" w:hAnsi="Arial" w:cs="Arial"/>
          <w:color w:val="auto"/>
          <w:szCs w:val="22"/>
          <w:lang w:eastAsia="it-IT"/>
        </w:rPr>
        <w:t xml:space="preserve">                         Data………………………….</w:t>
      </w:r>
    </w:p>
    <w:p w14:paraId="2F38B28D" w14:textId="77777777" w:rsidR="008418E9" w:rsidRPr="006E486B" w:rsidRDefault="008418E9" w:rsidP="008418E9">
      <w:pPr>
        <w:spacing w:after="0" w:line="240" w:lineRule="auto"/>
        <w:jc w:val="left"/>
        <w:rPr>
          <w:rFonts w:ascii="Arial" w:eastAsia="Times New Roman" w:hAnsi="Arial" w:cs="Arial"/>
          <w:b/>
          <w:color w:val="auto"/>
          <w:sz w:val="12"/>
          <w:szCs w:val="12"/>
          <w:lang w:eastAsia="it-IT"/>
        </w:rPr>
      </w:pPr>
    </w:p>
    <w:tbl>
      <w:tblPr>
        <w:tblW w:w="9285" w:type="dxa"/>
        <w:tblInd w:w="-318" w:type="dxa"/>
        <w:tblBorders>
          <w:top w:val="single" w:sz="18" w:space="0" w:color="003399"/>
          <w:left w:val="single" w:sz="18" w:space="0" w:color="003399"/>
          <w:bottom w:val="single" w:sz="18" w:space="0" w:color="003399"/>
          <w:right w:val="single" w:sz="18" w:space="0" w:color="003399"/>
          <w:insideV w:val="single" w:sz="6" w:space="0" w:color="003399"/>
        </w:tblBorders>
        <w:tblLayout w:type="fixed"/>
        <w:tblLook w:val="04A0" w:firstRow="1" w:lastRow="0" w:firstColumn="1" w:lastColumn="0" w:noHBand="0" w:noVBand="1"/>
      </w:tblPr>
      <w:tblGrid>
        <w:gridCol w:w="5682"/>
        <w:gridCol w:w="567"/>
        <w:gridCol w:w="567"/>
        <w:gridCol w:w="1017"/>
        <w:gridCol w:w="1452"/>
      </w:tblGrid>
      <w:tr w:rsidR="008418E9" w:rsidRPr="008418E9" w14:paraId="4A5420F4" w14:textId="77777777" w:rsidTr="008418E9">
        <w:tc>
          <w:tcPr>
            <w:tcW w:w="5682" w:type="dxa"/>
            <w:tcBorders>
              <w:top w:val="single" w:sz="18" w:space="0" w:color="D9D9D9"/>
              <w:left w:val="single" w:sz="18" w:space="0" w:color="D9D9D9"/>
              <w:bottom w:val="nil"/>
              <w:right w:val="single" w:sz="18" w:space="0" w:color="FFFFFF"/>
            </w:tcBorders>
            <w:shd w:val="clear" w:color="auto" w:fill="B8CCE4"/>
          </w:tcPr>
          <w:p w14:paraId="2D26A0F1"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jc w:val="center"/>
              <w:textAlignment w:val="baseline"/>
              <w:rPr>
                <w:rFonts w:ascii="Calibri" w:eastAsia="Times New Roman" w:hAnsi="Calibri" w:cs="Calibri"/>
                <w:b/>
                <w:bCs/>
                <w:i/>
                <w:iCs/>
                <w:smallCaps/>
                <w:color w:val="auto"/>
                <w:sz w:val="28"/>
                <w:szCs w:val="28"/>
                <w:lang w:eastAsia="it-IT"/>
              </w:rPr>
            </w:pPr>
          </w:p>
          <w:p w14:paraId="5FBB6943" w14:textId="77777777" w:rsidR="00477DEF" w:rsidRDefault="00477DEF"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p>
          <w:p w14:paraId="16D83674" w14:textId="6251306B" w:rsidR="008418E9" w:rsidRPr="008418E9"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Descrizione</w:t>
            </w:r>
          </w:p>
        </w:tc>
        <w:tc>
          <w:tcPr>
            <w:tcW w:w="567" w:type="dxa"/>
            <w:tcBorders>
              <w:top w:val="single" w:sz="18" w:space="0" w:color="D9D9D9"/>
              <w:left w:val="single" w:sz="18" w:space="0" w:color="FFFFFF"/>
              <w:bottom w:val="nil"/>
              <w:right w:val="single" w:sz="18" w:space="0" w:color="FFFFFF"/>
            </w:tcBorders>
            <w:shd w:val="clear" w:color="auto" w:fill="B8CCE4"/>
          </w:tcPr>
          <w:p w14:paraId="7FADB9C2"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46BC3B77"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3E4224F7"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0A90DE51"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Si</w:t>
            </w:r>
          </w:p>
        </w:tc>
        <w:tc>
          <w:tcPr>
            <w:tcW w:w="567" w:type="dxa"/>
            <w:tcBorders>
              <w:top w:val="single" w:sz="18" w:space="0" w:color="D9D9D9"/>
              <w:left w:val="single" w:sz="18" w:space="0" w:color="FFFFFF"/>
              <w:bottom w:val="nil"/>
              <w:right w:val="single" w:sz="18" w:space="0" w:color="FFFFFF"/>
            </w:tcBorders>
            <w:shd w:val="clear" w:color="auto" w:fill="B8CCE4"/>
          </w:tcPr>
          <w:p w14:paraId="72AD80F2"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0538B49C"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6B757F57"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15A30F10"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No</w:t>
            </w:r>
          </w:p>
        </w:tc>
        <w:tc>
          <w:tcPr>
            <w:tcW w:w="1017" w:type="dxa"/>
            <w:tcBorders>
              <w:top w:val="single" w:sz="18" w:space="0" w:color="D9D9D9"/>
              <w:left w:val="single" w:sz="18" w:space="0" w:color="FFFFFF"/>
              <w:bottom w:val="nil"/>
            </w:tcBorders>
            <w:shd w:val="clear" w:color="auto" w:fill="B8CCE4"/>
          </w:tcPr>
          <w:p w14:paraId="2B85A65D"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414C178D"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1F3046EE" w14:textId="77777777" w:rsidR="008418E9" w:rsidRPr="008418E9" w:rsidRDefault="008418E9" w:rsidP="008418E9">
            <w:pPr>
              <w:spacing w:after="0" w:line="240" w:lineRule="auto"/>
              <w:jc w:val="center"/>
              <w:rPr>
                <w:rFonts w:ascii="Calibri" w:eastAsia="Times New Roman" w:hAnsi="Calibri" w:cs="Calibri"/>
                <w:b/>
                <w:bCs/>
                <w:i/>
                <w:iCs/>
                <w:smallCaps/>
                <w:color w:val="auto"/>
                <w:sz w:val="28"/>
                <w:szCs w:val="28"/>
                <w:lang w:eastAsia="it-IT"/>
              </w:rPr>
            </w:pPr>
          </w:p>
          <w:p w14:paraId="1A1DCF9C"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na/nr</w:t>
            </w:r>
          </w:p>
        </w:tc>
        <w:tc>
          <w:tcPr>
            <w:tcW w:w="1452" w:type="dxa"/>
            <w:tcBorders>
              <w:top w:val="single" w:sz="18" w:space="0" w:color="D9D9D9"/>
              <w:left w:val="single" w:sz="18" w:space="0" w:color="FFFFFF"/>
              <w:bottom w:val="nil"/>
              <w:right w:val="single" w:sz="18" w:space="0" w:color="D9D9D9"/>
            </w:tcBorders>
            <w:shd w:val="clear" w:color="auto" w:fill="B8CCE4"/>
          </w:tcPr>
          <w:p w14:paraId="04B26187" w14:textId="77777777" w:rsidR="008418E9" w:rsidRPr="00477DEF" w:rsidRDefault="008418E9" w:rsidP="008418E9">
            <w:pPr>
              <w:spacing w:after="0" w:line="240" w:lineRule="auto"/>
              <w:ind w:left="1" w:hanging="3"/>
              <w:jc w:val="center"/>
              <w:rPr>
                <w:rFonts w:ascii="Calibri" w:eastAsia="Times New Roman" w:hAnsi="Calibri" w:cs="Calibri"/>
                <w:b/>
                <w:bCs/>
                <w:i/>
                <w:iCs/>
                <w:smallCaps/>
                <w:color w:val="auto"/>
                <w:sz w:val="20"/>
                <w:szCs w:val="20"/>
                <w:lang w:eastAsia="it-IT"/>
              </w:rPr>
            </w:pPr>
            <w:r w:rsidRPr="00477DEF">
              <w:rPr>
                <w:rFonts w:ascii="Calibri" w:eastAsia="Times New Roman" w:hAnsi="Calibri" w:cs="Calibri"/>
                <w:b/>
                <w:bCs/>
                <w:i/>
                <w:iCs/>
                <w:smallCaps/>
                <w:color w:val="auto"/>
                <w:sz w:val="20"/>
                <w:szCs w:val="20"/>
                <w:lang w:eastAsia="it-IT"/>
              </w:rPr>
              <w:t>Descrizione delle procedure svolte e delle evidenze prodotte - Commenti</w:t>
            </w:r>
          </w:p>
        </w:tc>
      </w:tr>
      <w:tr w:rsidR="008418E9" w:rsidRPr="008418E9" w14:paraId="31656F7D" w14:textId="77777777" w:rsidTr="008418E9">
        <w:tc>
          <w:tcPr>
            <w:tcW w:w="5682" w:type="dxa"/>
            <w:tcBorders>
              <w:top w:val="nil"/>
              <w:left w:val="single" w:sz="18" w:space="0" w:color="D9D9D9"/>
              <w:bottom w:val="single" w:sz="18" w:space="0" w:color="D9D9D9"/>
              <w:right w:val="single" w:sz="6" w:space="0" w:color="BFBFBF"/>
            </w:tcBorders>
          </w:tcPr>
          <w:p w14:paraId="2B6EAE88" w14:textId="77777777" w:rsidR="00D80E64" w:rsidRPr="008418E9" w:rsidRDefault="00D80E64" w:rsidP="00D80E64">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b/>
                <w:bCs/>
                <w:i/>
                <w:iCs/>
                <w:color w:val="auto"/>
                <w:szCs w:val="22"/>
                <w:u w:val="single"/>
                <w:lang w:eastAsia="it-IT"/>
              </w:rPr>
            </w:pPr>
            <w:r w:rsidRPr="008418E9">
              <w:rPr>
                <w:rFonts w:ascii="Arial" w:eastAsia="Times New Roman" w:hAnsi="Arial" w:cs="Arial"/>
                <w:b/>
                <w:bCs/>
                <w:i/>
                <w:iCs/>
                <w:color w:val="auto"/>
                <w:szCs w:val="22"/>
                <w:u w:val="single"/>
                <w:lang w:eastAsia="it-IT"/>
              </w:rPr>
              <w:t>Verifica equilibrio di cassa</w:t>
            </w:r>
          </w:p>
          <w:p w14:paraId="502A627C" w14:textId="7470E0C8" w:rsidR="00D80E64" w:rsidRDefault="00002E2C" w:rsidP="00D80E64">
            <w:pPr>
              <w:widowControl w:val="0"/>
              <w:overflowPunct w:val="0"/>
              <w:autoSpaceDE w:val="0"/>
              <w:autoSpaceDN w:val="0"/>
              <w:adjustRightInd w:val="0"/>
              <w:spacing w:after="12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È</w:t>
            </w:r>
            <w:r w:rsidR="00D80E64" w:rsidRPr="008418E9">
              <w:rPr>
                <w:rFonts w:ascii="Arial" w:eastAsia="Times New Roman" w:hAnsi="Arial" w:cs="Arial"/>
                <w:color w:val="auto"/>
                <w:szCs w:val="22"/>
                <w:lang w:eastAsia="it-IT"/>
              </w:rPr>
              <w:t xml:space="preserve"> stata verificata l’esistenza dell’equilibrio di cassa</w:t>
            </w:r>
            <w:r w:rsidR="00202FD0">
              <w:rPr>
                <w:rFonts w:ascii="Arial" w:eastAsia="Times New Roman" w:hAnsi="Arial" w:cs="Arial"/>
                <w:color w:val="auto"/>
                <w:szCs w:val="22"/>
                <w:lang w:eastAsia="it-IT"/>
              </w:rPr>
              <w:t>.</w:t>
            </w:r>
          </w:p>
          <w:p w14:paraId="6AEF8DAC" w14:textId="77777777" w:rsidR="00D80E64" w:rsidRPr="006E486B" w:rsidRDefault="00D80E64" w:rsidP="00D80E64">
            <w:pPr>
              <w:widowControl w:val="0"/>
              <w:overflowPunct w:val="0"/>
              <w:autoSpaceDE w:val="0"/>
              <w:autoSpaceDN w:val="0"/>
              <w:adjustRightInd w:val="0"/>
              <w:spacing w:after="120" w:line="240" w:lineRule="auto"/>
              <w:ind w:hanging="2"/>
              <w:textAlignment w:val="baseline"/>
              <w:rPr>
                <w:rFonts w:ascii="Arial" w:eastAsia="Times New Roman" w:hAnsi="Arial" w:cs="Arial"/>
                <w:color w:val="auto"/>
                <w:sz w:val="6"/>
                <w:szCs w:val="6"/>
                <w:lang w:eastAsia="it-IT"/>
              </w:rPr>
            </w:pPr>
          </w:p>
          <w:p w14:paraId="1881113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b/>
                <w:bCs/>
                <w:i/>
                <w:iCs/>
                <w:color w:val="auto"/>
                <w:szCs w:val="22"/>
                <w:u w:val="single"/>
                <w:lang w:eastAsia="it-IT"/>
              </w:rPr>
            </w:pPr>
            <w:r w:rsidRPr="008418E9">
              <w:rPr>
                <w:rFonts w:ascii="Arial" w:eastAsia="Times New Roman" w:hAnsi="Arial" w:cs="Arial"/>
                <w:b/>
                <w:bCs/>
                <w:i/>
                <w:iCs/>
                <w:color w:val="auto"/>
                <w:szCs w:val="22"/>
                <w:u w:val="single"/>
                <w:lang w:eastAsia="it-IT"/>
              </w:rPr>
              <w:t>Consistenza cassa vincolata</w:t>
            </w:r>
          </w:p>
          <w:p w14:paraId="7A6C8341" w14:textId="320F4976" w:rsidR="00572A9A" w:rsidRDefault="00572A9A" w:rsidP="00572A9A">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572A9A">
              <w:rPr>
                <w:rFonts w:ascii="Arial" w:eastAsia="Times New Roman" w:hAnsi="Arial" w:cs="Arial"/>
                <w:color w:val="auto"/>
                <w:szCs w:val="22"/>
                <w:lang w:eastAsia="it-IT"/>
              </w:rPr>
              <w:t>L'eventuale cassa vincolata utilizzata ai sensi dell’art.195 Tuel è stata regolarmente reintegrata entro il 31.12.202</w:t>
            </w:r>
            <w:r w:rsidR="009A1477">
              <w:rPr>
                <w:rFonts w:ascii="Arial" w:eastAsia="Times New Roman" w:hAnsi="Arial" w:cs="Arial"/>
                <w:color w:val="auto"/>
                <w:szCs w:val="22"/>
                <w:lang w:eastAsia="it-IT"/>
              </w:rPr>
              <w:t>5</w:t>
            </w:r>
            <w:r w:rsidRPr="00572A9A">
              <w:rPr>
                <w:rFonts w:ascii="Arial" w:eastAsia="Times New Roman" w:hAnsi="Arial" w:cs="Arial"/>
                <w:color w:val="auto"/>
                <w:szCs w:val="22"/>
                <w:lang w:eastAsia="it-IT"/>
              </w:rPr>
              <w:t>.</w:t>
            </w:r>
          </w:p>
          <w:p w14:paraId="4DB8076A" w14:textId="77777777" w:rsidR="00572A9A" w:rsidRPr="006E486B" w:rsidRDefault="00572A9A" w:rsidP="00572A9A">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4"/>
                <w:szCs w:val="4"/>
                <w:lang w:eastAsia="it-IT"/>
              </w:rPr>
            </w:pPr>
          </w:p>
          <w:p w14:paraId="36644989" w14:textId="21ED8109" w:rsidR="003C124C" w:rsidRPr="008418E9" w:rsidRDefault="003C124C" w:rsidP="003C124C">
            <w:pPr>
              <w:widowControl w:val="0"/>
              <w:overflowPunct w:val="0"/>
              <w:autoSpaceDE w:val="0"/>
              <w:autoSpaceDN w:val="0"/>
              <w:adjustRightInd w:val="0"/>
              <w:spacing w:after="12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Nel caso di destinazione delle entrate vincolate a spese correnti gli utilizzi in termini di cassa e i relativi reintegri sono stati contabilizzati rispettivamente, al titolo 9 dell’Entrata e al titolo 7 della Spesa, mediante regolarizzazione di tutte le carte contabili secondo il principio applicato 4/2 punto 10.2.</w:t>
            </w:r>
          </w:p>
          <w:p w14:paraId="4065E70F" w14:textId="77777777" w:rsidR="003C124C" w:rsidRDefault="003C124C" w:rsidP="003C124C">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p>
          <w:p w14:paraId="5275ED95" w14:textId="6273B7A4" w:rsidR="00EB54BD" w:rsidRPr="008418E9" w:rsidRDefault="003C124C" w:rsidP="001E6912">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i/>
                <w:iCs/>
                <w:color w:val="00B0F0"/>
                <w:szCs w:val="22"/>
                <w:lang w:eastAsia="it-IT"/>
              </w:rPr>
              <w:t>(si rimanda alla compilazione del foglio di lavoro “</w:t>
            </w:r>
            <w:r w:rsidRPr="00503344">
              <w:rPr>
                <w:rFonts w:ascii="Arial" w:eastAsia="Times New Roman" w:hAnsi="Arial" w:cs="Arial"/>
                <w:i/>
                <w:iCs/>
                <w:color w:val="00B0F0"/>
                <w:szCs w:val="22"/>
                <w:lang w:eastAsia="it-IT"/>
              </w:rPr>
              <w:t>cassa vinc</w:t>
            </w:r>
            <w:r w:rsidR="00D80E64">
              <w:rPr>
                <w:rFonts w:ascii="Arial" w:eastAsia="Times New Roman" w:hAnsi="Arial" w:cs="Arial"/>
                <w:i/>
                <w:iCs/>
                <w:color w:val="00B0F0"/>
                <w:szCs w:val="22"/>
                <w:lang w:eastAsia="it-IT"/>
              </w:rPr>
              <w:t>.</w:t>
            </w:r>
            <w:r w:rsidRPr="00503344">
              <w:rPr>
                <w:rFonts w:ascii="Arial" w:eastAsia="Times New Roman" w:hAnsi="Arial" w:cs="Arial"/>
                <w:i/>
                <w:iCs/>
                <w:color w:val="00B0F0"/>
                <w:szCs w:val="22"/>
                <w:lang w:eastAsia="it-IT"/>
              </w:rPr>
              <w:t>-anticipazione</w:t>
            </w:r>
            <w:r w:rsidRPr="008418E9">
              <w:rPr>
                <w:rFonts w:ascii="Arial" w:eastAsia="Times New Roman" w:hAnsi="Arial" w:cs="Arial"/>
                <w:i/>
                <w:iCs/>
                <w:color w:val="00B0F0"/>
                <w:szCs w:val="22"/>
                <w:lang w:eastAsia="it-IT"/>
              </w:rPr>
              <w:t>” inserito nell’Excel allegato)</w:t>
            </w:r>
          </w:p>
        </w:tc>
        <w:tc>
          <w:tcPr>
            <w:tcW w:w="567" w:type="dxa"/>
            <w:tcBorders>
              <w:top w:val="nil"/>
              <w:left w:val="single" w:sz="6" w:space="0" w:color="BFBFBF"/>
              <w:bottom w:val="single" w:sz="18" w:space="0" w:color="D9D9D9"/>
              <w:right w:val="single" w:sz="6" w:space="0" w:color="BFBFBF"/>
            </w:tcBorders>
          </w:tcPr>
          <w:p w14:paraId="11285D87"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c>
          <w:tcPr>
            <w:tcW w:w="567" w:type="dxa"/>
            <w:tcBorders>
              <w:top w:val="nil"/>
              <w:left w:val="single" w:sz="6" w:space="0" w:color="BFBFBF"/>
              <w:bottom w:val="single" w:sz="18" w:space="0" w:color="D9D9D9"/>
              <w:right w:val="single" w:sz="6" w:space="0" w:color="BFBFBF"/>
            </w:tcBorders>
          </w:tcPr>
          <w:p w14:paraId="5498B9D7"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c>
          <w:tcPr>
            <w:tcW w:w="1017" w:type="dxa"/>
            <w:tcBorders>
              <w:top w:val="nil"/>
              <w:left w:val="single" w:sz="6" w:space="0" w:color="BFBFBF"/>
              <w:bottom w:val="single" w:sz="18" w:space="0" w:color="D9D9D9"/>
              <w:right w:val="single" w:sz="6" w:space="0" w:color="BFBFBF"/>
            </w:tcBorders>
          </w:tcPr>
          <w:p w14:paraId="021E56FC"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c>
          <w:tcPr>
            <w:tcW w:w="1452" w:type="dxa"/>
            <w:tcBorders>
              <w:top w:val="nil"/>
              <w:left w:val="single" w:sz="6" w:space="0" w:color="BFBFBF"/>
              <w:bottom w:val="single" w:sz="18" w:space="0" w:color="D9D9D9"/>
              <w:right w:val="single" w:sz="18" w:space="0" w:color="D9D9D9"/>
            </w:tcBorders>
          </w:tcPr>
          <w:p w14:paraId="60FBA7E9"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r>
    </w:tbl>
    <w:p w14:paraId="1B72D0B9"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bl>
      <w:tblPr>
        <w:tblW w:w="9426" w:type="dxa"/>
        <w:tblInd w:w="-372" w:type="dxa"/>
        <w:tblBorders>
          <w:top w:val="single" w:sz="18" w:space="0" w:color="A6A6A6"/>
          <w:bottom w:val="single" w:sz="18" w:space="0" w:color="A6A6A6"/>
          <w:insideH w:val="single" w:sz="18" w:space="0" w:color="A6A6A6"/>
        </w:tblBorders>
        <w:tblLayout w:type="fixed"/>
        <w:tblCellMar>
          <w:left w:w="54" w:type="dxa"/>
          <w:right w:w="54" w:type="dxa"/>
        </w:tblCellMar>
        <w:tblLook w:val="0000" w:firstRow="0" w:lastRow="0" w:firstColumn="0" w:lastColumn="0" w:noHBand="0" w:noVBand="0"/>
      </w:tblPr>
      <w:tblGrid>
        <w:gridCol w:w="5161"/>
        <w:gridCol w:w="4265"/>
      </w:tblGrid>
      <w:tr w:rsidR="008418E9" w:rsidRPr="008418E9" w14:paraId="4B4D813C" w14:textId="77777777" w:rsidTr="00477DEF">
        <w:trPr>
          <w:cantSplit/>
          <w:trHeight w:val="184"/>
        </w:trPr>
        <w:tc>
          <w:tcPr>
            <w:tcW w:w="5161" w:type="dxa"/>
            <w:vMerge w:val="restart"/>
            <w:vAlign w:val="center"/>
          </w:tcPr>
          <w:p w14:paraId="1EBE1988"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CONCLUSIONI PER L’AREA:</w:t>
            </w:r>
          </w:p>
          <w:p w14:paraId="7DE64574"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(considerazioni conclusive a valle della comprensione di cui sopra)</w:t>
            </w:r>
          </w:p>
        </w:tc>
        <w:tc>
          <w:tcPr>
            <w:tcW w:w="4265" w:type="dxa"/>
          </w:tcPr>
          <w:p w14:paraId="0603652F"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65678148" w14:textId="77777777" w:rsidTr="00477DEF">
        <w:trPr>
          <w:cantSplit/>
          <w:trHeight w:val="93"/>
        </w:trPr>
        <w:tc>
          <w:tcPr>
            <w:tcW w:w="5161" w:type="dxa"/>
            <w:vMerge/>
            <w:vAlign w:val="center"/>
          </w:tcPr>
          <w:p w14:paraId="7763A75F"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4518D9C7"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3BB3F1AC" w14:textId="77777777" w:rsidTr="00477DEF">
        <w:trPr>
          <w:cantSplit/>
          <w:trHeight w:val="93"/>
        </w:trPr>
        <w:tc>
          <w:tcPr>
            <w:tcW w:w="5161" w:type="dxa"/>
            <w:vMerge/>
            <w:vAlign w:val="center"/>
          </w:tcPr>
          <w:p w14:paraId="4ED786C4"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3D59DE5A"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3566A882" w14:textId="77777777" w:rsidTr="00477DEF">
        <w:trPr>
          <w:cantSplit/>
          <w:trHeight w:val="164"/>
        </w:trPr>
        <w:tc>
          <w:tcPr>
            <w:tcW w:w="5161" w:type="dxa"/>
            <w:vMerge w:val="restart"/>
            <w:vAlign w:val="center"/>
          </w:tcPr>
          <w:p w14:paraId="014B1833"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RISPOSTA DI REVISIONE:</w:t>
            </w:r>
          </w:p>
          <w:p w14:paraId="38EBFF4B"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(procedure di revisione aggiuntive da dettagliare in fase di esecuzione della strategia di dettaglio)</w:t>
            </w:r>
          </w:p>
        </w:tc>
        <w:tc>
          <w:tcPr>
            <w:tcW w:w="4265" w:type="dxa"/>
          </w:tcPr>
          <w:p w14:paraId="50ADC4E0"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74DD28D1" w14:textId="77777777" w:rsidTr="00477DEF">
        <w:trPr>
          <w:cantSplit/>
          <w:trHeight w:val="93"/>
        </w:trPr>
        <w:tc>
          <w:tcPr>
            <w:tcW w:w="5161" w:type="dxa"/>
            <w:vMerge/>
            <w:vAlign w:val="center"/>
          </w:tcPr>
          <w:p w14:paraId="3E5B429E"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4E177480"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6DD837A3" w14:textId="77777777" w:rsidTr="00477DEF">
        <w:trPr>
          <w:cantSplit/>
          <w:trHeight w:val="93"/>
        </w:trPr>
        <w:tc>
          <w:tcPr>
            <w:tcW w:w="5161" w:type="dxa"/>
            <w:vMerge/>
            <w:vAlign w:val="center"/>
          </w:tcPr>
          <w:p w14:paraId="6373BD5B"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6A342765"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147A7CBA" w14:textId="77777777" w:rsidTr="00477DEF">
        <w:trPr>
          <w:cantSplit/>
          <w:trHeight w:val="164"/>
        </w:trPr>
        <w:tc>
          <w:tcPr>
            <w:tcW w:w="5161" w:type="dxa"/>
            <w:vMerge w:val="restart"/>
            <w:vAlign w:val="center"/>
          </w:tcPr>
          <w:p w14:paraId="1ADB6247"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RISCHI SULL’AREA:</w:t>
            </w:r>
          </w:p>
        </w:tc>
        <w:tc>
          <w:tcPr>
            <w:tcW w:w="4265" w:type="dxa"/>
          </w:tcPr>
          <w:p w14:paraId="6D55ED38"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54C39D1A" w14:textId="77777777" w:rsidTr="00477DEF">
        <w:trPr>
          <w:cantSplit/>
          <w:trHeight w:val="93"/>
        </w:trPr>
        <w:tc>
          <w:tcPr>
            <w:tcW w:w="5161" w:type="dxa"/>
            <w:vMerge/>
          </w:tcPr>
          <w:p w14:paraId="3A0F96F4" w14:textId="77777777" w:rsidR="008418E9" w:rsidRPr="008418E9"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265" w:type="dxa"/>
          </w:tcPr>
          <w:p w14:paraId="031EEF01"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351541AB" w14:textId="77777777" w:rsidTr="00477DEF">
        <w:trPr>
          <w:cantSplit/>
          <w:trHeight w:val="93"/>
        </w:trPr>
        <w:tc>
          <w:tcPr>
            <w:tcW w:w="5161" w:type="dxa"/>
            <w:vMerge/>
          </w:tcPr>
          <w:p w14:paraId="6F6EE0EF" w14:textId="77777777" w:rsidR="008418E9" w:rsidRPr="008418E9"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265" w:type="dxa"/>
          </w:tcPr>
          <w:p w14:paraId="0BB836A6"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bl>
    <w:p w14:paraId="0B84FBEA" w14:textId="77777777" w:rsidR="008418E9" w:rsidRPr="008418E9" w:rsidRDefault="008418E9" w:rsidP="008418E9">
      <w:pPr>
        <w:spacing w:before="100" w:beforeAutospacing="1" w:after="100" w:afterAutospacing="1" w:line="360" w:lineRule="auto"/>
        <w:jc w:val="center"/>
        <w:rPr>
          <w:rFonts w:ascii="Arial" w:eastAsia="MS Mincho" w:hAnsi="Arial" w:cs="Arial"/>
          <w:color w:val="auto"/>
          <w:szCs w:val="22"/>
          <w:lang w:eastAsia="it-IT"/>
        </w:rPr>
      </w:pPr>
      <w:r w:rsidRPr="008418E9">
        <w:rPr>
          <w:rFonts w:ascii="Arial" w:eastAsia="MS Mincho" w:hAnsi="Arial" w:cs="Arial"/>
          <w:color w:val="auto"/>
          <w:szCs w:val="22"/>
          <w:lang w:eastAsia="it-IT"/>
        </w:rPr>
        <w:t>Data: _______     Firma: _________________________</w:t>
      </w:r>
    </w:p>
    <w:p w14:paraId="37E412A1" w14:textId="7B2EFB0F" w:rsidR="008418E9" w:rsidRPr="006E486B" w:rsidRDefault="006E486B" w:rsidP="006E486B">
      <w:pPr>
        <w:pStyle w:val="Titolo4"/>
      </w:pPr>
      <w:bookmarkStart w:id="7" w:name="_Toc223531492"/>
      <w:bookmarkStart w:id="8" w:name="_Toc223533319"/>
      <w:r w:rsidRPr="006E486B">
        <w:lastRenderedPageBreak/>
        <w:t>Sezione “organismi partecipati”</w:t>
      </w:r>
      <w:bookmarkEnd w:id="7"/>
      <w:bookmarkEnd w:id="8"/>
    </w:p>
    <w:p w14:paraId="43AB713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23235D2B" w14:textId="423E3223" w:rsidR="008418E9" w:rsidRPr="008418E9" w:rsidRDefault="008418E9" w:rsidP="008418E9">
      <w:pPr>
        <w:spacing w:line="276" w:lineRule="auto"/>
        <w:jc w:val="left"/>
        <w:rPr>
          <w:rFonts w:ascii="Arial" w:eastAsia="Times New Roman" w:hAnsi="Arial" w:cs="Arial"/>
          <w:b/>
          <w:bCs/>
          <w:color w:val="auto"/>
          <w:szCs w:val="22"/>
          <w:lang w:eastAsia="it-IT"/>
        </w:rPr>
      </w:pPr>
      <w:r w:rsidRPr="008418E9">
        <w:rPr>
          <w:rFonts w:ascii="Arial" w:eastAsia="Times New Roman" w:hAnsi="Arial" w:cs="Arial"/>
          <w:b/>
          <w:bCs/>
          <w:color w:val="auto"/>
          <w:szCs w:val="22"/>
          <w:lang w:eastAsia="it-IT"/>
        </w:rPr>
        <w:t xml:space="preserve">Ente………………………….                                                                                           </w:t>
      </w:r>
    </w:p>
    <w:p w14:paraId="1EB9FCB6" w14:textId="52A00483"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                         Data………………………….</w:t>
      </w:r>
    </w:p>
    <w:p w14:paraId="60208D89" w14:textId="5FD9F6D8"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Preparato da…………………………….                         </w:t>
      </w:r>
      <w:r w:rsidR="001F6652">
        <w:rPr>
          <w:rFonts w:ascii="Arial" w:eastAsia="Times New Roman" w:hAnsi="Arial" w:cs="Arial"/>
          <w:color w:val="auto"/>
          <w:szCs w:val="22"/>
          <w:lang w:eastAsia="it-IT"/>
        </w:rPr>
        <w:t xml:space="preserve"> </w:t>
      </w:r>
      <w:r w:rsidRPr="008418E9">
        <w:rPr>
          <w:rFonts w:ascii="Arial" w:eastAsia="Times New Roman" w:hAnsi="Arial" w:cs="Arial"/>
          <w:color w:val="auto"/>
          <w:szCs w:val="22"/>
          <w:lang w:eastAsia="it-IT"/>
        </w:rPr>
        <w:t>Data………………………….</w:t>
      </w:r>
    </w:p>
    <w:p w14:paraId="5BE29C2E" w14:textId="12EE14C8" w:rsidR="008418E9" w:rsidRPr="008418E9" w:rsidRDefault="008418E9" w:rsidP="008418E9">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left"/>
        <w:rPr>
          <w:rFonts w:ascii="Arial" w:eastAsia="MS Mincho" w:hAnsi="Arial" w:cs="Arial"/>
          <w:color w:val="auto"/>
          <w:szCs w:val="22"/>
          <w:lang w:eastAsia="it-IT"/>
        </w:rPr>
      </w:pPr>
      <w:r w:rsidRPr="008418E9">
        <w:rPr>
          <w:rFonts w:ascii="Arial" w:eastAsia="Times New Roman" w:hAnsi="Arial" w:cs="Arial"/>
          <w:color w:val="auto"/>
          <w:szCs w:val="22"/>
          <w:lang w:eastAsia="it-IT"/>
        </w:rPr>
        <w:t xml:space="preserve">Preparato da…………………………….                        </w:t>
      </w:r>
      <w:r w:rsidR="001F6652">
        <w:rPr>
          <w:rFonts w:ascii="Arial" w:eastAsia="Times New Roman" w:hAnsi="Arial" w:cs="Arial"/>
          <w:color w:val="auto"/>
          <w:szCs w:val="22"/>
          <w:lang w:eastAsia="it-IT"/>
        </w:rPr>
        <w:t xml:space="preserve"> </w:t>
      </w:r>
      <w:r w:rsidRPr="008418E9">
        <w:rPr>
          <w:rFonts w:ascii="Arial" w:eastAsia="Times New Roman" w:hAnsi="Arial" w:cs="Arial"/>
          <w:color w:val="auto"/>
          <w:szCs w:val="22"/>
          <w:lang w:eastAsia="it-IT"/>
        </w:rPr>
        <w:t xml:space="preserve"> Data………………………… </w:t>
      </w:r>
    </w:p>
    <w:tbl>
      <w:tblPr>
        <w:tblW w:w="9285" w:type="dxa"/>
        <w:tblInd w:w="-318" w:type="dxa"/>
        <w:tblBorders>
          <w:top w:val="single" w:sz="18" w:space="0" w:color="003399"/>
          <w:left w:val="single" w:sz="18" w:space="0" w:color="003399"/>
          <w:bottom w:val="single" w:sz="18" w:space="0" w:color="003399"/>
          <w:right w:val="single" w:sz="18" w:space="0" w:color="003399"/>
          <w:insideV w:val="single" w:sz="6" w:space="0" w:color="003399"/>
        </w:tblBorders>
        <w:tblLayout w:type="fixed"/>
        <w:tblLook w:val="04A0" w:firstRow="1" w:lastRow="0" w:firstColumn="1" w:lastColumn="0" w:noHBand="0" w:noVBand="1"/>
      </w:tblPr>
      <w:tblGrid>
        <w:gridCol w:w="5682"/>
        <w:gridCol w:w="567"/>
        <w:gridCol w:w="567"/>
        <w:gridCol w:w="1017"/>
        <w:gridCol w:w="1452"/>
      </w:tblGrid>
      <w:tr w:rsidR="008418E9" w:rsidRPr="008418E9" w14:paraId="3A2D30A0" w14:textId="77777777" w:rsidTr="008418E9">
        <w:tc>
          <w:tcPr>
            <w:tcW w:w="5682" w:type="dxa"/>
            <w:tcBorders>
              <w:top w:val="single" w:sz="18" w:space="0" w:color="D9D9D9"/>
              <w:left w:val="single" w:sz="18" w:space="0" w:color="D9D9D9"/>
              <w:bottom w:val="nil"/>
              <w:right w:val="single" w:sz="18" w:space="0" w:color="FFFFFF"/>
            </w:tcBorders>
            <w:shd w:val="clear" w:color="auto" w:fill="B8CCE4"/>
          </w:tcPr>
          <w:p w14:paraId="1F8E81A1"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p>
          <w:p w14:paraId="390FCD10"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p>
          <w:p w14:paraId="2E3AB4E8"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Descrizione</w:t>
            </w:r>
          </w:p>
        </w:tc>
        <w:tc>
          <w:tcPr>
            <w:tcW w:w="567" w:type="dxa"/>
            <w:tcBorders>
              <w:top w:val="single" w:sz="18" w:space="0" w:color="D9D9D9"/>
              <w:left w:val="single" w:sz="18" w:space="0" w:color="FFFFFF"/>
              <w:bottom w:val="nil"/>
              <w:right w:val="single" w:sz="18" w:space="0" w:color="FFFFFF"/>
            </w:tcBorders>
            <w:shd w:val="clear" w:color="auto" w:fill="B8CCE4"/>
          </w:tcPr>
          <w:p w14:paraId="1D3AF6CF"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7A1B2475"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7E52A4B8"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Si</w:t>
            </w:r>
          </w:p>
        </w:tc>
        <w:tc>
          <w:tcPr>
            <w:tcW w:w="567" w:type="dxa"/>
            <w:tcBorders>
              <w:top w:val="single" w:sz="18" w:space="0" w:color="D9D9D9"/>
              <w:left w:val="single" w:sz="18" w:space="0" w:color="FFFFFF"/>
              <w:bottom w:val="nil"/>
              <w:right w:val="single" w:sz="18" w:space="0" w:color="FFFFFF"/>
            </w:tcBorders>
            <w:shd w:val="clear" w:color="auto" w:fill="B8CCE4"/>
          </w:tcPr>
          <w:p w14:paraId="43862FBD"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0DE23A1C"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3ADBEC7C"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No</w:t>
            </w:r>
          </w:p>
        </w:tc>
        <w:tc>
          <w:tcPr>
            <w:tcW w:w="1017" w:type="dxa"/>
            <w:tcBorders>
              <w:top w:val="single" w:sz="18" w:space="0" w:color="D9D9D9"/>
              <w:left w:val="single" w:sz="18" w:space="0" w:color="FFFFFF"/>
              <w:bottom w:val="nil"/>
            </w:tcBorders>
            <w:shd w:val="clear" w:color="auto" w:fill="B8CCE4"/>
          </w:tcPr>
          <w:p w14:paraId="220C2040"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463DEA80"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505A13A1"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na/nr</w:t>
            </w:r>
          </w:p>
        </w:tc>
        <w:tc>
          <w:tcPr>
            <w:tcW w:w="1452" w:type="dxa"/>
            <w:tcBorders>
              <w:top w:val="single" w:sz="18" w:space="0" w:color="D9D9D9"/>
              <w:left w:val="single" w:sz="18" w:space="0" w:color="FFFFFF"/>
              <w:bottom w:val="nil"/>
              <w:right w:val="single" w:sz="18" w:space="0" w:color="D9D9D9"/>
            </w:tcBorders>
            <w:shd w:val="clear" w:color="auto" w:fill="B8CCE4"/>
          </w:tcPr>
          <w:p w14:paraId="2AAFED3E" w14:textId="77777777" w:rsidR="008418E9" w:rsidRPr="00535821"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r w:rsidRPr="00535821">
              <w:rPr>
                <w:rFonts w:ascii="Calibri" w:eastAsia="Times New Roman" w:hAnsi="Calibri" w:cs="Calibri"/>
                <w:b/>
                <w:bCs/>
                <w:i/>
                <w:iCs/>
                <w:smallCaps/>
                <w:color w:val="auto"/>
                <w:sz w:val="24"/>
                <w:szCs w:val="24"/>
                <w:lang w:eastAsia="it-IT"/>
              </w:rPr>
              <w:t>Descrizione delle procedure svolte e delle evidenze prodotte - Commenti</w:t>
            </w:r>
          </w:p>
        </w:tc>
      </w:tr>
      <w:tr w:rsidR="008418E9" w:rsidRPr="008418E9" w14:paraId="338B40DC" w14:textId="77777777" w:rsidTr="008418E9">
        <w:tc>
          <w:tcPr>
            <w:tcW w:w="5682" w:type="dxa"/>
            <w:tcBorders>
              <w:top w:val="nil"/>
              <w:left w:val="single" w:sz="18" w:space="0" w:color="D9D9D9"/>
              <w:bottom w:val="single" w:sz="18" w:space="0" w:color="D9D9D9"/>
              <w:right w:val="single" w:sz="6" w:space="0" w:color="BFBFBF"/>
            </w:tcBorders>
          </w:tcPr>
          <w:p w14:paraId="72AF4071" w14:textId="77777777" w:rsidR="008418E9" w:rsidRPr="008418E9" w:rsidRDefault="008418E9" w:rsidP="008418E9">
            <w:pPr>
              <w:spacing w:line="276" w:lineRule="auto"/>
              <w:ind w:hanging="2"/>
              <w:rPr>
                <w:rFonts w:ascii="Arial" w:eastAsia="Times New Roman" w:hAnsi="Arial" w:cs="Arial"/>
                <w:b/>
                <w:bCs/>
                <w:i/>
                <w:iCs/>
                <w:color w:val="auto"/>
                <w:szCs w:val="22"/>
                <w:u w:val="single"/>
                <w:lang w:eastAsia="it-IT"/>
              </w:rPr>
            </w:pPr>
            <w:r w:rsidRPr="008418E9">
              <w:rPr>
                <w:rFonts w:ascii="Arial" w:eastAsia="Times New Roman" w:hAnsi="Arial" w:cs="Arial"/>
                <w:b/>
                <w:bCs/>
                <w:i/>
                <w:iCs/>
                <w:color w:val="auto"/>
                <w:szCs w:val="22"/>
                <w:u w:val="single"/>
                <w:lang w:eastAsia="it-IT"/>
              </w:rPr>
              <w:t>Verifica rapporti di debito e credito con i propri enti strumentali e le società controllate e partecipate</w:t>
            </w:r>
          </w:p>
          <w:p w14:paraId="4848127B" w14:textId="77777777" w:rsidR="008418E9" w:rsidRPr="008418E9" w:rsidRDefault="008418E9" w:rsidP="008418E9">
            <w:pPr>
              <w:spacing w:line="276" w:lineRule="auto"/>
              <w:ind w:hanging="2"/>
              <w:rPr>
                <w:rFonts w:ascii="Arial" w:eastAsia="Calibri" w:hAnsi="Arial" w:cs="Arial"/>
                <w:color w:val="auto"/>
                <w:szCs w:val="22"/>
              </w:rPr>
            </w:pPr>
            <w:r w:rsidRPr="008418E9">
              <w:rPr>
                <w:rFonts w:ascii="Arial" w:eastAsia="Calibri" w:hAnsi="Arial" w:cs="Arial"/>
                <w:color w:val="auto"/>
                <w:szCs w:val="22"/>
              </w:rPr>
              <w:t>Il sistema informativo consente di rilevare i rapporti finanziari, economici e patrimoniali tra l’Ente e le sue società partecipate.</w:t>
            </w:r>
          </w:p>
          <w:p w14:paraId="0FF9D40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Calibri" w:hAnsi="Arial" w:cs="Arial"/>
                <w:i/>
                <w:color w:val="auto"/>
                <w:szCs w:val="22"/>
              </w:rPr>
              <w:t>(</w:t>
            </w:r>
            <w:r w:rsidRPr="00B100C7">
              <w:rPr>
                <w:rFonts w:ascii="Arial" w:eastAsia="Calibri" w:hAnsi="Arial" w:cs="Arial"/>
                <w:i/>
                <w:color w:val="00B0F0"/>
                <w:szCs w:val="22"/>
              </w:rPr>
              <w:t>in caso di risposta affermativa</w:t>
            </w:r>
            <w:r w:rsidRPr="008418E9">
              <w:rPr>
                <w:rFonts w:ascii="Arial" w:eastAsia="Calibri" w:hAnsi="Arial" w:cs="Arial"/>
                <w:i/>
                <w:color w:val="auto"/>
                <w:szCs w:val="22"/>
              </w:rPr>
              <w:t xml:space="preserve">) </w:t>
            </w:r>
            <w:r w:rsidRPr="008418E9">
              <w:rPr>
                <w:rFonts w:ascii="Arial" w:eastAsia="Calibri" w:hAnsi="Arial" w:cs="Arial"/>
                <w:color w:val="auto"/>
                <w:szCs w:val="22"/>
              </w:rPr>
              <w:t>Il sistema informativo consente anche la scomposizione dei rapporti nelle loro componenti elementari (causali dei flussi finanziari, economici e patrimoniale).</w:t>
            </w:r>
          </w:p>
          <w:p w14:paraId="7E47ADC3"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EE20BE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8418E9">
              <w:rPr>
                <w:rFonts w:ascii="Arial" w:eastAsia="Times New Roman" w:hAnsi="Arial" w:cs="Arial"/>
                <w:i/>
                <w:iCs/>
                <w:color w:val="00B0F0"/>
                <w:szCs w:val="22"/>
                <w:lang w:eastAsia="it-IT"/>
              </w:rPr>
              <w:t>Per la verifica di cui all’art. 11, comma 6, lett. j) del d.lgs. n. 118/2011 si rimanda alla compilazione del foglio di lavoro “crediti-debiti partecipate” inserito nell’ Excel allegato</w:t>
            </w:r>
          </w:p>
          <w:p w14:paraId="60EF4C5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p>
          <w:p w14:paraId="5750CB59" w14:textId="77777777" w:rsidR="008418E9" w:rsidRPr="008418E9" w:rsidRDefault="008418E9" w:rsidP="008418E9">
            <w:pPr>
              <w:spacing w:line="276" w:lineRule="auto"/>
              <w:ind w:hanging="2"/>
              <w:rPr>
                <w:rFonts w:ascii="Arial" w:eastAsia="Calibri" w:hAnsi="Arial" w:cs="Arial"/>
                <w:color w:val="auto"/>
                <w:szCs w:val="22"/>
              </w:rPr>
            </w:pPr>
            <w:r w:rsidRPr="008418E9">
              <w:rPr>
                <w:rFonts w:ascii="Arial" w:eastAsia="Calibri" w:hAnsi="Arial" w:cs="Arial"/>
                <w:color w:val="auto"/>
                <w:szCs w:val="22"/>
              </w:rPr>
              <w:t>Non sono risultati coincidenti n. ……. rapporti tra l’Ente e i propri enti/società controllati/partecipati; in merito, sono state fornite le seguenti informazioni:…..</w:t>
            </w:r>
          </w:p>
          <w:p w14:paraId="5195E71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8418E9">
              <w:rPr>
                <w:rFonts w:ascii="Arial" w:eastAsia="Times New Roman" w:hAnsi="Arial" w:cs="Arial"/>
                <w:i/>
                <w:iCs/>
                <w:color w:val="00B0F0"/>
                <w:szCs w:val="22"/>
                <w:lang w:eastAsia="it-IT"/>
              </w:rPr>
              <w:t>(si rimanda alla compilazione del foglio di lavoro “differenze” inserito nell’ Excel allegato)</w:t>
            </w:r>
          </w:p>
          <w:p w14:paraId="7ECECA9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p>
          <w:p w14:paraId="5E9F49A3" w14:textId="3BDC9A69" w:rsidR="008418E9" w:rsidRPr="008418E9" w:rsidRDefault="008418E9" w:rsidP="008418E9">
            <w:pPr>
              <w:spacing w:line="276" w:lineRule="auto"/>
              <w:ind w:hanging="2"/>
              <w:rPr>
                <w:rFonts w:ascii="Arial" w:eastAsia="Times New Roman" w:hAnsi="Arial" w:cs="Arial"/>
                <w:b/>
                <w:bCs/>
                <w:i/>
                <w:iCs/>
                <w:color w:val="auto"/>
                <w:szCs w:val="22"/>
                <w:u w:val="single"/>
                <w:lang w:eastAsia="it-IT"/>
              </w:rPr>
            </w:pPr>
            <w:r w:rsidRPr="008418E9">
              <w:rPr>
                <w:rFonts w:ascii="Arial" w:eastAsia="Times New Roman" w:hAnsi="Arial" w:cs="Arial"/>
                <w:b/>
                <w:bCs/>
                <w:i/>
                <w:iCs/>
                <w:color w:val="auto"/>
                <w:szCs w:val="22"/>
                <w:u w:val="single"/>
                <w:lang w:eastAsia="it-IT"/>
              </w:rPr>
              <w:lastRenderedPageBreak/>
              <w:t>Esternalizzazione dei servizi e contratti</w:t>
            </w:r>
          </w:p>
          <w:p w14:paraId="1FD8E0BD" w14:textId="3290A7F0"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L’</w:t>
            </w:r>
            <w:r w:rsidR="00191721">
              <w:rPr>
                <w:rFonts w:ascii="Arial" w:eastAsia="Times New Roman" w:hAnsi="Arial" w:cs="Arial"/>
                <w:color w:val="auto"/>
                <w:szCs w:val="22"/>
                <w:lang w:eastAsia="it-IT"/>
              </w:rPr>
              <w:t>E</w:t>
            </w:r>
            <w:r w:rsidRPr="008418E9">
              <w:rPr>
                <w:rFonts w:ascii="Arial" w:eastAsia="Times New Roman" w:hAnsi="Arial" w:cs="Arial"/>
                <w:color w:val="auto"/>
                <w:szCs w:val="22"/>
                <w:lang w:eastAsia="it-IT"/>
              </w:rPr>
              <w:t>nte ha esternalizzato i seguenti servizi e/o sostenuto le seguenti spese:</w:t>
            </w:r>
          </w:p>
          <w:p w14:paraId="5E326310"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si consiglia di compilare la tabella “servizi esternalizzati” per ogni organismo/ente/società partecipato/controllato</w:t>
            </w:r>
            <w:r w:rsidRPr="008418E9">
              <w:rPr>
                <w:rFonts w:ascii="Arial" w:eastAsia="Times New Roman" w:hAnsi="Arial" w:cs="Arial"/>
                <w:i/>
                <w:iCs/>
                <w:color w:val="auto"/>
                <w:szCs w:val="22"/>
                <w:lang w:eastAsia="it-IT"/>
              </w:rPr>
              <w:t>)</w:t>
            </w:r>
          </w:p>
          <w:p w14:paraId="4E0F43B0" w14:textId="0328B259"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proceduto nell’esercizio 202</w:t>
            </w:r>
            <w:r w:rsidR="00F409E3">
              <w:rPr>
                <w:rFonts w:ascii="Arial" w:eastAsia="Times New Roman" w:hAnsi="Arial" w:cs="Arial"/>
                <w:color w:val="auto"/>
                <w:szCs w:val="22"/>
                <w:lang w:eastAsia="it-IT"/>
              </w:rPr>
              <w:t>5</w:t>
            </w:r>
            <w:r w:rsidRPr="008418E9">
              <w:rPr>
                <w:rFonts w:ascii="Arial" w:eastAsia="Times New Roman" w:hAnsi="Arial" w:cs="Arial"/>
                <w:color w:val="auto"/>
                <w:szCs w:val="22"/>
                <w:lang w:eastAsia="it-IT"/>
              </w:rPr>
              <w:t xml:space="preserve"> all’ampliamento dell’oggetto dei seguenti contratti di servizio:</w:t>
            </w:r>
          </w:p>
          <w:p w14:paraId="3AA49FD6"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w:t>
            </w:r>
          </w:p>
          <w:p w14:paraId="5894B9F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w:t>
            </w:r>
          </w:p>
          <w:p w14:paraId="5CAF482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4B6F803E" w14:textId="77777777" w:rsidR="008418E9" w:rsidRPr="008418E9" w:rsidRDefault="008418E9" w:rsidP="008418E9">
            <w:pPr>
              <w:spacing w:line="276" w:lineRule="auto"/>
              <w:ind w:hanging="2"/>
              <w:rPr>
                <w:rFonts w:ascii="Arial" w:eastAsia="Times New Roman" w:hAnsi="Arial" w:cs="Arial"/>
                <w:b/>
                <w:bCs/>
                <w:i/>
                <w:iCs/>
                <w:color w:val="auto"/>
                <w:szCs w:val="22"/>
                <w:u w:val="single"/>
                <w:lang w:eastAsia="it-IT"/>
              </w:rPr>
            </w:pPr>
            <w:r w:rsidRPr="008418E9">
              <w:rPr>
                <w:rFonts w:ascii="Arial" w:eastAsia="Times New Roman" w:hAnsi="Arial" w:cs="Arial"/>
                <w:b/>
                <w:bCs/>
                <w:i/>
                <w:iCs/>
                <w:color w:val="auto"/>
                <w:szCs w:val="22"/>
                <w:u w:val="single"/>
                <w:lang w:eastAsia="it-IT"/>
              </w:rPr>
              <w:t>Costituzione di società e acquisto di partecipazioni societarie</w:t>
            </w:r>
          </w:p>
          <w:p w14:paraId="12881C0B" w14:textId="170C35B1" w:rsidR="00D60A99" w:rsidRDefault="00D60A99" w:rsidP="008418E9">
            <w:pPr>
              <w:spacing w:line="276" w:lineRule="auto"/>
              <w:ind w:hanging="2"/>
              <w:rPr>
                <w:rFonts w:ascii="Arial" w:eastAsia="Times New Roman" w:hAnsi="Arial" w:cs="Arial"/>
                <w:color w:val="auto"/>
                <w:szCs w:val="22"/>
                <w:lang w:eastAsia="it-IT"/>
              </w:rPr>
            </w:pPr>
            <w:r>
              <w:rPr>
                <w:rFonts w:ascii="Arial" w:eastAsia="Times New Roman" w:hAnsi="Arial" w:cs="Arial"/>
                <w:color w:val="auto"/>
                <w:szCs w:val="22"/>
                <w:lang w:eastAsia="it-IT"/>
              </w:rPr>
              <w:t>L’Ente, nel corso dell’esercizio, ha costituito società e/o altro ente comunque denominato, ovvero ha assunto partecipazioni in società, consorzi o altri organismi, anche a seguito di processi di riorganizzazione, trasformazione o decentramento.</w:t>
            </w:r>
          </w:p>
          <w:p w14:paraId="0F97AB56" w14:textId="52E0BB8E"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Elencare denominazione Società e quota di partecipazione:</w:t>
            </w:r>
          </w:p>
          <w:p w14:paraId="4894A96E"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p>
          <w:p w14:paraId="0A34BABB"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p>
          <w:p w14:paraId="23EC3C47"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p>
          <w:p w14:paraId="38D126F1"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rispettato quanto disposto dall’art. 3, commi 30, 31 e 32 della l. n. 244/2007 (trasferimento di risorse umane e finanziarie).</w:t>
            </w:r>
          </w:p>
          <w:p w14:paraId="4ACFB967" w14:textId="4FF7C522"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color w:val="auto"/>
                <w:szCs w:val="22"/>
                <w:lang w:eastAsia="it-IT"/>
              </w:rPr>
              <w:t>(</w:t>
            </w:r>
            <w:r w:rsidRPr="00B100C7">
              <w:rPr>
                <w:rFonts w:ascii="Arial" w:eastAsia="Times New Roman" w:hAnsi="Arial" w:cs="Arial"/>
                <w:i/>
                <w:iCs/>
                <w:color w:val="00B0F0"/>
                <w:szCs w:val="22"/>
                <w:lang w:eastAsia="it-IT"/>
              </w:rPr>
              <w:t>in caso di esternalizzazione del servizio, effettuato in precedenza internamente dall’</w:t>
            </w:r>
            <w:r w:rsidR="005525E0">
              <w:rPr>
                <w:rFonts w:ascii="Arial" w:eastAsia="Times New Roman" w:hAnsi="Arial" w:cs="Arial"/>
                <w:i/>
                <w:iCs/>
                <w:color w:val="00B0F0"/>
                <w:szCs w:val="22"/>
                <w:lang w:eastAsia="it-IT"/>
              </w:rPr>
              <w:t>E</w:t>
            </w:r>
            <w:r w:rsidRPr="00B100C7">
              <w:rPr>
                <w:rFonts w:ascii="Arial" w:eastAsia="Times New Roman" w:hAnsi="Arial" w:cs="Arial"/>
                <w:i/>
                <w:iCs/>
                <w:color w:val="00B0F0"/>
                <w:szCs w:val="22"/>
                <w:lang w:eastAsia="it-IT"/>
              </w:rPr>
              <w:t>nte, indicare la motivazione se la risposta è negativa</w:t>
            </w:r>
            <w:r w:rsidRPr="008418E9">
              <w:rPr>
                <w:rFonts w:ascii="Arial" w:eastAsia="Times New Roman" w:hAnsi="Arial" w:cs="Arial"/>
                <w:i/>
                <w:iCs/>
                <w:color w:val="auto"/>
                <w:szCs w:val="22"/>
                <w:lang w:eastAsia="it-IT"/>
              </w:rPr>
              <w:t>)</w:t>
            </w:r>
          </w:p>
          <w:p w14:paraId="1E0873B2" w14:textId="51AE9F3B" w:rsidR="008418E9" w:rsidRPr="00F008B9" w:rsidRDefault="00F008B9" w:rsidP="008418E9">
            <w:pPr>
              <w:spacing w:line="276" w:lineRule="auto"/>
              <w:ind w:hanging="2"/>
              <w:rPr>
                <w:rFonts w:ascii="Arial" w:eastAsia="Times New Roman" w:hAnsi="Arial" w:cs="Arial"/>
                <w:color w:val="auto"/>
                <w:szCs w:val="22"/>
                <w:lang w:eastAsia="it-IT"/>
              </w:rPr>
            </w:pPr>
            <w:r>
              <w:rPr>
                <w:rFonts w:ascii="Arial" w:eastAsia="Times New Roman" w:hAnsi="Arial" w:cs="Arial"/>
                <w:color w:val="auto"/>
                <w:szCs w:val="22"/>
                <w:lang w:eastAsia="it-IT"/>
              </w:rPr>
              <w:t>L’Ente ha rispettato il divieto fissato dall’art.14 co.6 del Tusp.</w:t>
            </w:r>
          </w:p>
          <w:p w14:paraId="454B2DE2" w14:textId="7921F02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L’atto deliberativo di costituzione della società o di acquisto di partecipazioni, anche indirette, è stato redatto in conformità a quanto previsto dagli artt. 5, comma 1, e 7 </w:t>
            </w:r>
            <w:r w:rsidR="00F008B9">
              <w:rPr>
                <w:rFonts w:ascii="Arial" w:eastAsia="Times New Roman" w:hAnsi="Arial" w:cs="Arial"/>
                <w:color w:val="auto"/>
                <w:szCs w:val="22"/>
                <w:lang w:eastAsia="it-IT"/>
              </w:rPr>
              <w:t>del Tusp</w:t>
            </w:r>
            <w:r w:rsidRPr="008418E9">
              <w:rPr>
                <w:rFonts w:ascii="Arial" w:eastAsia="Times New Roman" w:hAnsi="Arial" w:cs="Arial"/>
                <w:color w:val="auto"/>
                <w:szCs w:val="22"/>
                <w:lang w:eastAsia="it-IT"/>
              </w:rPr>
              <w:t>.</w:t>
            </w:r>
          </w:p>
          <w:p w14:paraId="702C161C"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lastRenderedPageBreak/>
              <w:t>L’atto deliberativo di costituzione della società o di acquisto di partecipazioni, anche indirette, è stato posto in consultazione pubblica sul sito istituzionale dell’Ente.</w:t>
            </w:r>
          </w:p>
          <w:p w14:paraId="6659164C"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affermativa indicare per quanto tempo nella sezione “commenti”</w:t>
            </w:r>
            <w:r w:rsidRPr="008418E9">
              <w:rPr>
                <w:rFonts w:ascii="Arial" w:eastAsia="Times New Roman" w:hAnsi="Arial" w:cs="Arial"/>
                <w:i/>
                <w:iCs/>
                <w:color w:val="auto"/>
                <w:szCs w:val="22"/>
                <w:lang w:eastAsia="it-IT"/>
              </w:rPr>
              <w:t>)</w:t>
            </w:r>
          </w:p>
          <w:p w14:paraId="02B951A2"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L’atto deliberativo è stato inviato alla Sezione regionale di controllo della Corte dei conti competente e all’Autorità garante della concorrenza e del mercato.</w:t>
            </w:r>
          </w:p>
          <w:p w14:paraId="1A7D562C"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affermativa indicare la data dell’invio nella sezione “commenti”</w:t>
            </w:r>
            <w:r w:rsidRPr="008418E9">
              <w:rPr>
                <w:rFonts w:ascii="Arial" w:eastAsia="Times New Roman" w:hAnsi="Arial" w:cs="Arial"/>
                <w:i/>
                <w:iCs/>
                <w:color w:val="auto"/>
                <w:szCs w:val="22"/>
                <w:lang w:eastAsia="it-IT"/>
              </w:rPr>
              <w:t>)</w:t>
            </w:r>
          </w:p>
          <w:p w14:paraId="555F90CE"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Nel caso in cui all’atto costitutivo abbia partecipato anche un socio privato, la scelta di quest’ultimo è avvenuta con procedure a evidenza pubblica, ai sensi dell’art. 5, comma 9, del d.lgs. n. 50/2016.</w:t>
            </w:r>
          </w:p>
          <w:p w14:paraId="4E430FDE"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 xml:space="preserve"> (</w:t>
            </w:r>
            <w:r w:rsidRPr="00B100C7">
              <w:rPr>
                <w:rFonts w:ascii="Arial" w:eastAsia="Times New Roman" w:hAnsi="Arial" w:cs="Arial"/>
                <w:i/>
                <w:iCs/>
                <w:color w:val="00B0F0"/>
                <w:szCs w:val="22"/>
                <w:lang w:eastAsia="it-IT"/>
              </w:rPr>
              <w:t>in caso di risposta negativa indicarne le ragioni nella sezione “commenti”</w:t>
            </w:r>
            <w:r w:rsidRPr="008418E9">
              <w:rPr>
                <w:rFonts w:ascii="Arial" w:eastAsia="Times New Roman" w:hAnsi="Arial" w:cs="Arial"/>
                <w:i/>
                <w:iCs/>
                <w:color w:val="auto"/>
                <w:szCs w:val="22"/>
                <w:lang w:eastAsia="it-IT"/>
              </w:rPr>
              <w:t>)</w:t>
            </w:r>
          </w:p>
          <w:p w14:paraId="7DC49A1A" w14:textId="77777777" w:rsidR="008418E9" w:rsidRPr="008418E9" w:rsidRDefault="008418E9" w:rsidP="008418E9">
            <w:pPr>
              <w:spacing w:line="276" w:lineRule="auto"/>
              <w:ind w:hanging="2"/>
              <w:rPr>
                <w:rFonts w:ascii="Arial" w:eastAsia="Times New Roman" w:hAnsi="Arial" w:cs="Arial"/>
                <w:b/>
                <w:bCs/>
                <w:i/>
                <w:iCs/>
                <w:color w:val="auto"/>
                <w:szCs w:val="22"/>
                <w:u w:val="single"/>
                <w:lang w:eastAsia="it-IT"/>
              </w:rPr>
            </w:pPr>
            <w:r w:rsidRPr="008418E9">
              <w:rPr>
                <w:rFonts w:ascii="Arial" w:eastAsia="Times New Roman" w:hAnsi="Arial" w:cs="Arial"/>
                <w:b/>
                <w:bCs/>
                <w:i/>
                <w:iCs/>
                <w:color w:val="auto"/>
                <w:szCs w:val="22"/>
                <w:u w:val="single"/>
                <w:lang w:eastAsia="it-IT"/>
              </w:rPr>
              <w:t>Razionalizzazione periodica delle partecipazioni pubbliche</w:t>
            </w:r>
          </w:p>
          <w:p w14:paraId="7A58CB35"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In relazione alla razionalizzazione periodica delle partecipazioni pubbliche, sono state rispettate le prescrizioni di cui agli artt. 4, 20 e 26 del Tusp.</w:t>
            </w:r>
          </w:p>
          <w:p w14:paraId="3B78A285"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negativa indicarne le ragioni nella sezione “commenti”</w:t>
            </w:r>
            <w:r w:rsidRPr="008418E9">
              <w:rPr>
                <w:rFonts w:ascii="Arial" w:eastAsia="Times New Roman" w:hAnsi="Arial" w:cs="Arial"/>
                <w:i/>
                <w:iCs/>
                <w:color w:val="auto"/>
                <w:szCs w:val="22"/>
                <w:lang w:eastAsia="it-IT"/>
              </w:rPr>
              <w:t>)</w:t>
            </w:r>
          </w:p>
          <w:p w14:paraId="1DFFA24F" w14:textId="5B6E077F"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L’Ente ha effettuato la ricognizione annuale delle partecipazioni, dirette o indirette, entro lo scorso 31 dicembre, ai sensi dell’art. 20, commi 1 e 3, </w:t>
            </w:r>
            <w:r w:rsidR="00F008B9">
              <w:rPr>
                <w:rFonts w:ascii="Arial" w:eastAsia="Times New Roman" w:hAnsi="Arial" w:cs="Arial"/>
                <w:color w:val="auto"/>
                <w:szCs w:val="22"/>
                <w:lang w:eastAsia="it-IT"/>
              </w:rPr>
              <w:t xml:space="preserve">del </w:t>
            </w:r>
            <w:r w:rsidRPr="008418E9">
              <w:rPr>
                <w:rFonts w:ascii="Arial" w:eastAsia="Times New Roman" w:hAnsi="Arial" w:cs="Arial"/>
                <w:color w:val="auto"/>
                <w:szCs w:val="22"/>
                <w:lang w:eastAsia="it-IT"/>
              </w:rPr>
              <w:t>Tusp.</w:t>
            </w:r>
          </w:p>
          <w:p w14:paraId="730269F1" w14:textId="163BED5F"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Nel caso di risposta positiva, è stato adottato un piano di riassetto e/o razionalizzazione ai sensi dell’art. 20, co. 1 e 2, </w:t>
            </w:r>
            <w:r w:rsidR="00F008B9">
              <w:rPr>
                <w:rFonts w:ascii="Arial" w:eastAsia="Times New Roman" w:hAnsi="Arial" w:cs="Arial"/>
                <w:color w:val="auto"/>
                <w:szCs w:val="22"/>
                <w:lang w:eastAsia="it-IT"/>
              </w:rPr>
              <w:t xml:space="preserve">del </w:t>
            </w:r>
            <w:r w:rsidRPr="008418E9">
              <w:rPr>
                <w:rFonts w:ascii="Arial" w:eastAsia="Times New Roman" w:hAnsi="Arial" w:cs="Arial"/>
                <w:color w:val="auto"/>
                <w:szCs w:val="22"/>
                <w:lang w:eastAsia="it-IT"/>
              </w:rPr>
              <w:t>Tusp.</w:t>
            </w:r>
          </w:p>
          <w:p w14:paraId="3EA73A10"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Il piano di riassetto e/o razionalizzazione prevede il mantenimento di partecipazioni dirette e indirette coerenti con le finalità perseguibili dall'art. 4 del TUSP.</w:t>
            </w:r>
          </w:p>
          <w:p w14:paraId="306B46DD"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affermativa indicare gli estremi del Piano nella sezione “commenti”</w:t>
            </w:r>
            <w:r w:rsidRPr="008418E9">
              <w:rPr>
                <w:rFonts w:ascii="Arial" w:eastAsia="Times New Roman" w:hAnsi="Arial" w:cs="Arial"/>
                <w:i/>
                <w:iCs/>
                <w:color w:val="auto"/>
                <w:szCs w:val="22"/>
                <w:lang w:eastAsia="it-IT"/>
              </w:rPr>
              <w:t>)</w:t>
            </w:r>
          </w:p>
          <w:p w14:paraId="3C5D63BD" w14:textId="021FFC10"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i/>
                <w:iCs/>
                <w:color w:val="auto"/>
                <w:szCs w:val="22"/>
                <w:lang w:eastAsia="it-IT"/>
              </w:rPr>
              <w:lastRenderedPageBreak/>
              <w:t>(</w:t>
            </w:r>
            <w:r w:rsidRPr="00B100C7">
              <w:rPr>
                <w:rFonts w:ascii="Arial" w:eastAsia="Times New Roman" w:hAnsi="Arial" w:cs="Arial"/>
                <w:i/>
                <w:iCs/>
                <w:color w:val="00B0F0"/>
                <w:szCs w:val="22"/>
                <w:lang w:eastAsia="it-IT"/>
              </w:rPr>
              <w:t>in caso di risposta negativa indicarne le ragioni nella sezione “commenti”</w:t>
            </w:r>
            <w:r w:rsidRPr="008418E9">
              <w:rPr>
                <w:rFonts w:ascii="Arial" w:eastAsia="Times New Roman" w:hAnsi="Arial" w:cs="Arial"/>
                <w:i/>
                <w:iCs/>
                <w:color w:val="auto"/>
                <w:szCs w:val="22"/>
                <w:lang w:eastAsia="it-IT"/>
              </w:rPr>
              <w:t>)</w:t>
            </w:r>
          </w:p>
          <w:p w14:paraId="65C82EA9" w14:textId="09A45B4B"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L’Ente ha approvato, nell’ambito del provvedimento di ricognizione di cui all’art. 20, co. 1, </w:t>
            </w:r>
            <w:r w:rsidR="00F008B9">
              <w:rPr>
                <w:rFonts w:ascii="Arial" w:eastAsia="Times New Roman" w:hAnsi="Arial" w:cs="Arial"/>
                <w:color w:val="auto"/>
                <w:szCs w:val="22"/>
                <w:lang w:eastAsia="it-IT"/>
              </w:rPr>
              <w:t xml:space="preserve">del </w:t>
            </w:r>
            <w:r w:rsidRPr="008418E9">
              <w:rPr>
                <w:rFonts w:ascii="Arial" w:eastAsia="Times New Roman" w:hAnsi="Arial" w:cs="Arial"/>
                <w:color w:val="auto"/>
                <w:szCs w:val="22"/>
                <w:lang w:eastAsia="it-IT"/>
              </w:rPr>
              <w:t xml:space="preserve">Tusp, ovvero in atto separato adottato entro lo scorso 31 dicembre, la relazione sull’attuazione del piano di razionalizzazione adottato l’anno precedente, con evidenza dei risultati conseguiti, in adempimento dell’art. 20, co. 4, </w:t>
            </w:r>
            <w:r w:rsidR="00F008B9">
              <w:rPr>
                <w:rFonts w:ascii="Arial" w:eastAsia="Times New Roman" w:hAnsi="Arial" w:cs="Arial"/>
                <w:color w:val="auto"/>
                <w:szCs w:val="22"/>
                <w:lang w:eastAsia="it-IT"/>
              </w:rPr>
              <w:t xml:space="preserve">del </w:t>
            </w:r>
            <w:r w:rsidRPr="008418E9">
              <w:rPr>
                <w:rFonts w:ascii="Arial" w:eastAsia="Times New Roman" w:hAnsi="Arial" w:cs="Arial"/>
                <w:color w:val="auto"/>
                <w:szCs w:val="22"/>
                <w:lang w:eastAsia="it-IT"/>
              </w:rPr>
              <w:t>Tusp.</w:t>
            </w:r>
          </w:p>
          <w:p w14:paraId="4BB303E7"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In particolare, l’Ente nell’effettuare la ricognizione ha individuato le partecipazioni che devono essere dismesse.</w:t>
            </w:r>
          </w:p>
          <w:p w14:paraId="2DA98E16"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Fornire elencazione</w:t>
            </w:r>
            <w:r w:rsidRPr="008418E9">
              <w:rPr>
                <w:rFonts w:ascii="Arial" w:eastAsia="Times New Roman" w:hAnsi="Arial" w:cs="Arial"/>
                <w:i/>
                <w:iCs/>
                <w:color w:val="auto"/>
                <w:szCs w:val="22"/>
                <w:lang w:eastAsia="it-IT"/>
              </w:rPr>
              <w:t>)</w:t>
            </w:r>
          </w:p>
          <w:p w14:paraId="5CBC9B50" w14:textId="63C03BD5"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L’Ente detiene partecipazioni che avrebbero dovuto essere alienate entro un anno ai sensi dell’art. 24, co. 4, </w:t>
            </w:r>
            <w:r w:rsidR="00F008B9">
              <w:rPr>
                <w:rFonts w:ascii="Arial" w:eastAsia="Times New Roman" w:hAnsi="Arial" w:cs="Arial"/>
                <w:color w:val="auto"/>
                <w:szCs w:val="22"/>
                <w:lang w:eastAsia="it-IT"/>
              </w:rPr>
              <w:t xml:space="preserve">del </w:t>
            </w:r>
            <w:r w:rsidRPr="008418E9">
              <w:rPr>
                <w:rFonts w:ascii="Arial" w:eastAsia="Times New Roman" w:hAnsi="Arial" w:cs="Arial"/>
                <w:color w:val="auto"/>
                <w:szCs w:val="22"/>
                <w:lang w:eastAsia="it-IT"/>
              </w:rPr>
              <w:t>Tusp.</w:t>
            </w:r>
          </w:p>
          <w:p w14:paraId="4A9F242E" w14:textId="7C9284CD"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 xml:space="preserve">Nel caso di risposta positiva, si tratta di partecipazioni per le quali l’Ente si è avvalso della facoltà prevista dall’art. 24, co. 5-bis e 5-ter </w:t>
            </w:r>
            <w:r w:rsidR="00F008B9">
              <w:rPr>
                <w:rFonts w:ascii="Arial" w:eastAsia="Times New Roman" w:hAnsi="Arial" w:cs="Arial"/>
                <w:i/>
                <w:iCs/>
                <w:color w:val="auto"/>
                <w:szCs w:val="22"/>
                <w:lang w:eastAsia="it-IT"/>
              </w:rPr>
              <w:t xml:space="preserve">del </w:t>
            </w:r>
            <w:r w:rsidRPr="008418E9">
              <w:rPr>
                <w:rFonts w:ascii="Arial" w:eastAsia="Times New Roman" w:hAnsi="Arial" w:cs="Arial"/>
                <w:i/>
                <w:iCs/>
                <w:color w:val="auto"/>
                <w:szCs w:val="22"/>
                <w:lang w:eastAsia="it-IT"/>
              </w:rPr>
              <w:t>Tusp</w:t>
            </w:r>
            <w:r w:rsidR="00F008B9">
              <w:rPr>
                <w:rFonts w:ascii="Arial" w:eastAsia="Times New Roman" w:hAnsi="Arial" w:cs="Arial"/>
                <w:i/>
                <w:iCs/>
                <w:color w:val="auto"/>
                <w:szCs w:val="22"/>
                <w:lang w:eastAsia="it-IT"/>
              </w:rPr>
              <w:t>.</w:t>
            </w:r>
          </w:p>
          <w:p w14:paraId="563BC390" w14:textId="461DB473"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re</w:t>
            </w:r>
            <w:r w:rsidR="00EE50D5">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internalizzato funzioni o servizi affidati a società da esso controllate e oggetto di razionalizzazione.</w:t>
            </w:r>
          </w:p>
          <w:p w14:paraId="4DCA56C2" w14:textId="36751155"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B100C7">
              <w:rPr>
                <w:rFonts w:ascii="Arial" w:eastAsia="Times New Roman" w:hAnsi="Arial" w:cs="Arial"/>
                <w:i/>
                <w:iCs/>
                <w:color w:val="00B0F0"/>
                <w:szCs w:val="22"/>
                <w:lang w:eastAsia="it-IT"/>
              </w:rPr>
              <w:t>Nel caso di risposta positiva</w:t>
            </w:r>
            <w:r w:rsidRPr="008418E9">
              <w:rPr>
                <w:rFonts w:ascii="Arial" w:eastAsia="Times New Roman" w:hAnsi="Arial" w:cs="Arial"/>
                <w:color w:val="auto"/>
                <w:szCs w:val="22"/>
                <w:lang w:eastAsia="it-IT"/>
              </w:rPr>
              <w:t xml:space="preserve">), l’Ente ha provveduto a riassorbire le unità di personale già dipendenti a tempo indeterminato dell’Ente e transitate alle dipendenze della società ai sensi dell’art. 19, co. 8, </w:t>
            </w:r>
            <w:r w:rsidR="00F008B9">
              <w:rPr>
                <w:rFonts w:ascii="Arial" w:eastAsia="Times New Roman" w:hAnsi="Arial" w:cs="Arial"/>
                <w:color w:val="auto"/>
                <w:szCs w:val="22"/>
                <w:lang w:eastAsia="it-IT"/>
              </w:rPr>
              <w:t xml:space="preserve">del </w:t>
            </w:r>
            <w:r w:rsidRPr="008418E9">
              <w:rPr>
                <w:rFonts w:ascii="Arial" w:eastAsia="Times New Roman" w:hAnsi="Arial" w:cs="Arial"/>
                <w:color w:val="auto"/>
                <w:szCs w:val="22"/>
                <w:lang w:eastAsia="it-IT"/>
              </w:rPr>
              <w:t>Tusp.</w:t>
            </w:r>
          </w:p>
          <w:p w14:paraId="666F3C72"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Nell’ambito del processo di razionalizzazione, anche ai sensi dell’art. 1, commi 611 e 612, della l. n. 190/2014, l’Ente ha provveduto a ricollocare il personale di società per le quali sono state dismesse le quote di partecipazione.</w:t>
            </w:r>
          </w:p>
          <w:p w14:paraId="546ED7CD"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affermativa indicare le procedure di ricollocamento nella sezione “commenti”</w:t>
            </w:r>
            <w:r w:rsidRPr="008418E9">
              <w:rPr>
                <w:rFonts w:ascii="Arial" w:eastAsia="Times New Roman" w:hAnsi="Arial" w:cs="Arial"/>
                <w:i/>
                <w:iCs/>
                <w:color w:val="auto"/>
                <w:szCs w:val="22"/>
                <w:lang w:eastAsia="it-IT"/>
              </w:rPr>
              <w:t>)</w:t>
            </w:r>
          </w:p>
          <w:p w14:paraId="3B59AD03"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negativa indicarne le ragioni nella sezione “commenti”</w:t>
            </w:r>
            <w:r w:rsidRPr="008418E9">
              <w:rPr>
                <w:rFonts w:ascii="Arial" w:eastAsia="Times New Roman" w:hAnsi="Arial" w:cs="Arial"/>
                <w:i/>
                <w:iCs/>
                <w:color w:val="auto"/>
                <w:szCs w:val="22"/>
                <w:lang w:eastAsia="it-IT"/>
              </w:rPr>
              <w:t>)</w:t>
            </w:r>
          </w:p>
          <w:p w14:paraId="7A4F2840"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color w:val="auto"/>
                <w:szCs w:val="22"/>
                <w:lang w:eastAsia="it-IT"/>
              </w:rPr>
              <w:t xml:space="preserve">Nell’ambito del processo di razionalizzazione, anche ai sensi dell’art. 1, commi 611 e 612, della l. n. 190/2014, l’Ente ha provveduto a ricollocare il personale di società </w:t>
            </w:r>
            <w:r w:rsidRPr="008418E9">
              <w:rPr>
                <w:rFonts w:ascii="Arial" w:eastAsia="Times New Roman" w:hAnsi="Arial" w:cs="Arial"/>
                <w:color w:val="auto"/>
                <w:szCs w:val="22"/>
                <w:lang w:eastAsia="it-IT"/>
              </w:rPr>
              <w:lastRenderedPageBreak/>
              <w:t>per le quali sono state dismesse le quote di partecipazione</w:t>
            </w:r>
            <w:r w:rsidRPr="008418E9">
              <w:rPr>
                <w:rFonts w:ascii="Arial" w:eastAsia="Times New Roman" w:hAnsi="Arial" w:cs="Arial"/>
                <w:i/>
                <w:iCs/>
                <w:color w:val="auto"/>
                <w:szCs w:val="22"/>
                <w:lang w:eastAsia="it-IT"/>
              </w:rPr>
              <w:t>.</w:t>
            </w:r>
          </w:p>
          <w:p w14:paraId="49C80920"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affermativa indicare le procedure di ricollocamento nella sezione “commenti”</w:t>
            </w:r>
            <w:r w:rsidRPr="008418E9">
              <w:rPr>
                <w:rFonts w:ascii="Arial" w:eastAsia="Times New Roman" w:hAnsi="Arial" w:cs="Arial"/>
                <w:i/>
                <w:iCs/>
                <w:color w:val="auto"/>
                <w:szCs w:val="22"/>
                <w:lang w:eastAsia="it-IT"/>
              </w:rPr>
              <w:t>)</w:t>
            </w:r>
          </w:p>
          <w:p w14:paraId="1A12DD6E"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negativa indicarne le ragioni nella sezione “commenti”</w:t>
            </w:r>
            <w:r w:rsidRPr="008418E9">
              <w:rPr>
                <w:rFonts w:ascii="Arial" w:eastAsia="Times New Roman" w:hAnsi="Arial" w:cs="Arial"/>
                <w:i/>
                <w:iCs/>
                <w:color w:val="auto"/>
                <w:szCs w:val="22"/>
                <w:lang w:eastAsia="it-IT"/>
              </w:rPr>
              <w:t>)</w:t>
            </w:r>
          </w:p>
          <w:p w14:paraId="60C57F67"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Il piano di razionalizzazione:</w:t>
            </w:r>
          </w:p>
          <w:p w14:paraId="13B58656"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è stato trasmesso, con le modalità previste dall’art. 17 del D.L. 90/2014, convertito con modificazioni dalla Legge 114/2014, in data ……………;</w:t>
            </w:r>
          </w:p>
          <w:p w14:paraId="35EF44A5"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è stato inviato alla Sezione Regionale di controllo della Corte dei conti e alla struttura competente per l’indirizzo, il controllo e il monitoraggio prevista dall’art.15 del D.lgs. 175/2016 in data ………….</w:t>
            </w:r>
          </w:p>
          <w:p w14:paraId="372938A5"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color w:val="auto"/>
                <w:szCs w:val="22"/>
                <w:lang w:eastAsia="it-IT"/>
              </w:rPr>
              <w:t>Le partecipazioni che risultano da mantenere/dismettere sono le seguenti:</w:t>
            </w:r>
          </w:p>
          <w:p w14:paraId="436EEF74"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si consiglia di predisporre il foglio di lavoro “dismissioni” contenuto nella tabella Excel allegata per ogni società</w:t>
            </w:r>
            <w:r w:rsidRPr="008418E9">
              <w:rPr>
                <w:rFonts w:ascii="Arial" w:eastAsia="Times New Roman" w:hAnsi="Arial" w:cs="Arial"/>
                <w:i/>
                <w:iCs/>
                <w:color w:val="auto"/>
                <w:szCs w:val="22"/>
                <w:lang w:eastAsia="it-IT"/>
              </w:rPr>
              <w:t>)</w:t>
            </w:r>
          </w:p>
          <w:p w14:paraId="11E502FF" w14:textId="0B7728E1"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nel 202</w:t>
            </w:r>
            <w:r w:rsidR="009A1477">
              <w:rPr>
                <w:rFonts w:ascii="Arial" w:eastAsia="Times New Roman" w:hAnsi="Arial" w:cs="Arial"/>
                <w:color w:val="auto"/>
                <w:szCs w:val="22"/>
                <w:lang w:eastAsia="it-IT"/>
              </w:rPr>
              <w:t>5</w:t>
            </w:r>
            <w:r w:rsidRPr="008418E9">
              <w:rPr>
                <w:rFonts w:ascii="Arial" w:eastAsia="Times New Roman" w:hAnsi="Arial" w:cs="Arial"/>
                <w:color w:val="auto"/>
                <w:szCs w:val="22"/>
                <w:lang w:eastAsia="it-IT"/>
              </w:rPr>
              <w:t>, ha dismesso partecipazioni in organismi comunque denominati?</w:t>
            </w:r>
          </w:p>
          <w:p w14:paraId="19B0998D" w14:textId="5C33A3B9"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color w:val="auto"/>
                <w:szCs w:val="22"/>
                <w:lang w:eastAsia="it-IT"/>
              </w:rPr>
              <w:t xml:space="preserve">L’Ente gestisce i seguenti servizi pubblici locali in ambiti territoriali ottimali (ATO), ai sensi dell'art. 3-bis, commi 1 e 1-bis, </w:t>
            </w:r>
            <w:r w:rsidR="00EE50D5">
              <w:rPr>
                <w:rFonts w:ascii="Arial" w:eastAsia="Times New Roman" w:hAnsi="Arial" w:cs="Arial"/>
                <w:color w:val="auto"/>
                <w:szCs w:val="22"/>
                <w:lang w:eastAsia="it-IT"/>
              </w:rPr>
              <w:t>D.L.</w:t>
            </w:r>
            <w:r w:rsidRPr="008418E9">
              <w:rPr>
                <w:rFonts w:ascii="Arial" w:eastAsia="Times New Roman" w:hAnsi="Arial" w:cs="Arial"/>
                <w:color w:val="auto"/>
                <w:szCs w:val="22"/>
                <w:lang w:eastAsia="it-IT"/>
              </w:rPr>
              <w:t xml:space="preserve"> n. 138/2011</w:t>
            </w:r>
            <w:r w:rsidRPr="008418E9">
              <w:rPr>
                <w:rFonts w:ascii="Arial" w:eastAsia="Times New Roman" w:hAnsi="Arial" w:cs="Arial"/>
                <w:i/>
                <w:iCs/>
                <w:color w:val="auto"/>
                <w:szCs w:val="22"/>
                <w:lang w:eastAsia="it-IT"/>
              </w:rPr>
              <w:t>:</w:t>
            </w:r>
          </w:p>
          <w:p w14:paraId="26FF7072"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p>
          <w:p w14:paraId="30897E10"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p>
          <w:p w14:paraId="25B5EB94"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p>
          <w:p w14:paraId="4F1B5658" w14:textId="3B7B129C" w:rsid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Gli Enti di governo hanno posto in essere nuovi affidamenti da parte degli Enti di governo degli ATO nel </w:t>
            </w:r>
            <w:r w:rsidR="00F409E3">
              <w:rPr>
                <w:rFonts w:ascii="Arial" w:eastAsia="Times New Roman" w:hAnsi="Arial" w:cs="Arial"/>
                <w:color w:val="auto"/>
                <w:szCs w:val="22"/>
                <w:lang w:eastAsia="it-IT"/>
              </w:rPr>
              <w:t>2025</w:t>
            </w:r>
            <w:r w:rsidRPr="008418E9">
              <w:rPr>
                <w:rFonts w:ascii="Arial" w:eastAsia="Times New Roman" w:hAnsi="Arial" w:cs="Arial"/>
                <w:color w:val="auto"/>
                <w:szCs w:val="22"/>
                <w:lang w:eastAsia="it-IT"/>
              </w:rPr>
              <w:t>.</w:t>
            </w:r>
          </w:p>
          <w:p w14:paraId="67F6570F" w14:textId="3A2CDD9B" w:rsidR="00F008B9" w:rsidRPr="008418E9" w:rsidRDefault="00002E2C" w:rsidP="00F008B9">
            <w:pPr>
              <w:spacing w:line="276" w:lineRule="auto"/>
              <w:rPr>
                <w:rFonts w:ascii="Arial" w:eastAsia="Times New Roman" w:hAnsi="Arial" w:cs="Arial"/>
                <w:color w:val="auto"/>
                <w:szCs w:val="22"/>
                <w:lang w:eastAsia="it-IT"/>
              </w:rPr>
            </w:pPr>
            <w:r>
              <w:rPr>
                <w:rFonts w:ascii="Arial" w:eastAsia="Times New Roman" w:hAnsi="Arial" w:cs="Arial"/>
                <w:color w:val="auto"/>
                <w:szCs w:val="22"/>
                <w:lang w:eastAsia="it-IT"/>
              </w:rPr>
              <w:t>È</w:t>
            </w:r>
            <w:r w:rsidR="00F008B9">
              <w:rPr>
                <w:rFonts w:ascii="Arial" w:eastAsia="Times New Roman" w:hAnsi="Arial" w:cs="Arial"/>
                <w:color w:val="auto"/>
                <w:szCs w:val="22"/>
                <w:lang w:eastAsia="it-IT"/>
              </w:rPr>
              <w:t xml:space="preserve"> stato predisposto un piano economico finanziario asseverato ai sensi dell’art.14 co.4 D.lgs.201/2022.</w:t>
            </w:r>
          </w:p>
          <w:p w14:paraId="66CC560B" w14:textId="77777777" w:rsidR="008418E9" w:rsidRPr="008418E9" w:rsidRDefault="008418E9" w:rsidP="008418E9">
            <w:pPr>
              <w:spacing w:line="276" w:lineRule="auto"/>
              <w:ind w:hanging="2"/>
              <w:rPr>
                <w:rFonts w:ascii="Arial" w:eastAsia="Times New Roman" w:hAnsi="Arial" w:cs="Arial"/>
                <w:b/>
                <w:bCs/>
                <w:color w:val="auto"/>
                <w:szCs w:val="22"/>
                <w:u w:val="single"/>
                <w:lang w:eastAsia="it-IT"/>
              </w:rPr>
            </w:pPr>
            <w:r w:rsidRPr="008418E9">
              <w:rPr>
                <w:rFonts w:ascii="Arial" w:eastAsia="Times New Roman" w:hAnsi="Arial" w:cs="Arial"/>
                <w:b/>
                <w:bCs/>
                <w:color w:val="auto"/>
                <w:szCs w:val="22"/>
                <w:u w:val="single"/>
                <w:lang w:eastAsia="it-IT"/>
              </w:rPr>
              <w:t>Società che hanno conseguito perdite di esercizio</w:t>
            </w:r>
          </w:p>
          <w:p w14:paraId="480DC94D" w14:textId="4E0EFCEB"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L’Ente ha sottoscritto aumenti di capitale e/o ha effettuato trasferimenti straordinari e/o aperture di credito </w:t>
            </w:r>
            <w:r w:rsidRPr="008418E9">
              <w:rPr>
                <w:rFonts w:ascii="Arial" w:eastAsia="Times New Roman" w:hAnsi="Arial" w:cs="Arial"/>
                <w:color w:val="auto"/>
                <w:szCs w:val="22"/>
                <w:lang w:eastAsia="it-IT"/>
              </w:rPr>
              <w:lastRenderedPageBreak/>
              <w:t>e/o rilasciato garanzie a favore di società partecipata che ha registrato, per tre esercizi consecutivi, perdite di esercizio o che abbia utilizzato riserve disponibili per il ripianamento di perdite anche infrannuali (art. 14, co</w:t>
            </w:r>
            <w:r w:rsidR="00F008B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 xml:space="preserve">5, </w:t>
            </w:r>
            <w:r w:rsidR="00F008B9">
              <w:rPr>
                <w:rFonts w:ascii="Arial" w:eastAsia="Times New Roman" w:hAnsi="Arial" w:cs="Arial"/>
                <w:color w:val="auto"/>
                <w:szCs w:val="22"/>
                <w:lang w:eastAsia="it-IT"/>
              </w:rPr>
              <w:t>Tusp</w:t>
            </w:r>
            <w:r w:rsidRPr="008418E9">
              <w:rPr>
                <w:rFonts w:ascii="Arial" w:eastAsia="Times New Roman" w:hAnsi="Arial" w:cs="Arial"/>
                <w:color w:val="auto"/>
                <w:szCs w:val="22"/>
                <w:lang w:eastAsia="it-IT"/>
              </w:rPr>
              <w:t>).</w:t>
            </w:r>
          </w:p>
          <w:p w14:paraId="53F058A0"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color w:val="auto"/>
                <w:szCs w:val="22"/>
                <w:lang w:eastAsia="it-IT"/>
              </w:rPr>
              <w:t xml:space="preserve"> </w:t>
            </w: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negativa indicarne le ragioni nella sezione “commenti”</w:t>
            </w:r>
            <w:r w:rsidRPr="008418E9">
              <w:rPr>
                <w:rFonts w:ascii="Arial" w:eastAsia="Times New Roman" w:hAnsi="Arial" w:cs="Arial"/>
                <w:i/>
                <w:iCs/>
                <w:color w:val="auto"/>
                <w:szCs w:val="22"/>
                <w:lang w:eastAsia="it-IT"/>
              </w:rPr>
              <w:t>)</w:t>
            </w:r>
          </w:p>
          <w:p w14:paraId="4684E12B"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N.B. Ai sensi dell’art. 10 comma 6 bis del D.L. 31.5.2021 n.77 convertito con modificazioni dalla L. 29 luglio 2021 l'esercizio 2020 non si computa nel calcolo del triennio ai fini dell'applicazione dell'articolo 14, comma 5, né ai fini dell'applicazione dell’articolo 21 del testo unico in materia di società a partecipazione pubblica, di cui al D.lgs. 19 agosto 2016, n. 175</w:t>
            </w:r>
            <w:r w:rsidRPr="008418E9">
              <w:rPr>
                <w:rFonts w:ascii="Arial" w:eastAsia="Times New Roman" w:hAnsi="Arial" w:cs="Arial"/>
                <w:i/>
                <w:iCs/>
                <w:color w:val="auto"/>
                <w:szCs w:val="22"/>
                <w:lang w:eastAsia="it-IT"/>
              </w:rPr>
              <w:t>).</w:t>
            </w:r>
          </w:p>
          <w:p w14:paraId="72BF0FCD" w14:textId="364E42CF"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In caso di perdite che abbiano ridotto il capitale sociale al di sotto del limite legale, con la determinazione di ricapitalizzazione, </w:t>
            </w:r>
            <w:r w:rsidR="00191721">
              <w:rPr>
                <w:rFonts w:ascii="Arial" w:eastAsia="Times New Roman" w:hAnsi="Arial" w:cs="Arial"/>
                <w:color w:val="auto"/>
                <w:szCs w:val="22"/>
                <w:lang w:eastAsia="it-IT"/>
              </w:rPr>
              <w:t>l’Ente ha</w:t>
            </w:r>
            <w:r w:rsidRPr="008418E9">
              <w:rPr>
                <w:rFonts w:ascii="Arial" w:eastAsia="Times New Roman" w:hAnsi="Arial" w:cs="Arial"/>
                <w:color w:val="auto"/>
                <w:szCs w:val="22"/>
                <w:lang w:eastAsia="it-IT"/>
              </w:rPr>
              <w:t xml:space="preserve"> adottato un adeguato piano di risanamento, ai sensi dell'art. 14 del TUSP.</w:t>
            </w:r>
          </w:p>
          <w:p w14:paraId="26CE1BDE"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negativa indicarne le ragioni nella sezione “commenti”</w:t>
            </w:r>
            <w:r w:rsidRPr="008418E9">
              <w:rPr>
                <w:rFonts w:ascii="Arial" w:eastAsia="Times New Roman" w:hAnsi="Arial" w:cs="Arial"/>
                <w:i/>
                <w:iCs/>
                <w:color w:val="auto"/>
                <w:szCs w:val="22"/>
                <w:lang w:eastAsia="it-IT"/>
              </w:rPr>
              <w:t>)</w:t>
            </w:r>
          </w:p>
          <w:p w14:paraId="4C0FD8CF" w14:textId="7567E7AC"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L’Ente detiene partecipazioni, anche indirette, in società che, nei tre esercizi precedenti, hanno conseguito un risultato economico negativo ai sensi e per gli effetti dell’art. 21, co. 3, Tusp, tenuto conto che, l'art. 10, co. 6 bis, </w:t>
            </w:r>
            <w:r w:rsidR="00EE50D5">
              <w:rPr>
                <w:rFonts w:ascii="Arial" w:eastAsia="Times New Roman" w:hAnsi="Arial" w:cs="Arial"/>
                <w:color w:val="auto"/>
                <w:szCs w:val="22"/>
                <w:lang w:eastAsia="it-IT"/>
              </w:rPr>
              <w:t>D.L.</w:t>
            </w:r>
            <w:r w:rsidRPr="008418E9">
              <w:rPr>
                <w:rFonts w:ascii="Arial" w:eastAsia="Times New Roman" w:hAnsi="Arial" w:cs="Arial"/>
                <w:color w:val="auto"/>
                <w:szCs w:val="22"/>
                <w:lang w:eastAsia="it-IT"/>
              </w:rPr>
              <w:t xml:space="preserve"> 31 maggio 2021, n. 77, conv. con mod. dalla L. 29 luglio 2021, n. 108 ha previsto che, in considerazione degli effetti dell'emergenza epidemiologica da COVID-19, l'esercizio 2020 non si computa nel calcolo del triennio ai fini dell'applicazione dell'articolo 21, Tusp.</w:t>
            </w:r>
          </w:p>
          <w:p w14:paraId="16FD49C7" w14:textId="41A37883"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affermativa</w:t>
            </w:r>
            <w:r w:rsidRPr="008418E9">
              <w:rPr>
                <w:rFonts w:ascii="Arial" w:eastAsia="Times New Roman" w:hAnsi="Arial" w:cs="Arial"/>
                <w:i/>
                <w:iCs/>
                <w:color w:val="auto"/>
                <w:szCs w:val="22"/>
                <w:lang w:eastAsia="it-IT"/>
              </w:rPr>
              <w:t>)</w:t>
            </w:r>
            <w:r w:rsidRPr="008418E9">
              <w:rPr>
                <w:rFonts w:ascii="Arial" w:eastAsia="Times New Roman" w:hAnsi="Arial" w:cs="Arial"/>
                <w:color w:val="auto"/>
                <w:szCs w:val="22"/>
                <w:lang w:eastAsia="it-IT"/>
              </w:rPr>
              <w:t xml:space="preserve">, </w:t>
            </w:r>
            <w:r w:rsidR="00191721">
              <w:rPr>
                <w:rFonts w:ascii="Arial" w:eastAsia="Times New Roman" w:hAnsi="Arial" w:cs="Arial"/>
                <w:color w:val="auto"/>
                <w:szCs w:val="22"/>
                <w:lang w:eastAsia="it-IT"/>
              </w:rPr>
              <w:t>l’Ente</w:t>
            </w:r>
            <w:r w:rsidRPr="008418E9">
              <w:rPr>
                <w:rFonts w:ascii="Arial" w:eastAsia="Times New Roman" w:hAnsi="Arial" w:cs="Arial"/>
                <w:color w:val="auto"/>
                <w:szCs w:val="22"/>
                <w:lang w:eastAsia="it-IT"/>
              </w:rPr>
              <w:t xml:space="preserve"> </w:t>
            </w:r>
            <w:r w:rsidR="00191721">
              <w:rPr>
                <w:rFonts w:ascii="Arial" w:eastAsia="Times New Roman" w:hAnsi="Arial" w:cs="Arial"/>
                <w:color w:val="auto"/>
                <w:szCs w:val="22"/>
                <w:lang w:eastAsia="it-IT"/>
              </w:rPr>
              <w:t xml:space="preserve">ha </w:t>
            </w:r>
            <w:r w:rsidRPr="008418E9">
              <w:rPr>
                <w:rFonts w:ascii="Arial" w:eastAsia="Times New Roman" w:hAnsi="Arial" w:cs="Arial"/>
                <w:color w:val="auto"/>
                <w:szCs w:val="22"/>
                <w:lang w:eastAsia="it-IT"/>
              </w:rPr>
              <w:t>dispost</w:t>
            </w:r>
            <w:r w:rsidR="00191721">
              <w:rPr>
                <w:rFonts w:ascii="Arial" w:eastAsia="Times New Roman" w:hAnsi="Arial" w:cs="Arial"/>
                <w:color w:val="auto"/>
                <w:szCs w:val="22"/>
                <w:lang w:eastAsia="it-IT"/>
              </w:rPr>
              <w:t>o</w:t>
            </w:r>
            <w:r w:rsidRPr="008418E9">
              <w:rPr>
                <w:rFonts w:ascii="Arial" w:eastAsia="Times New Roman" w:hAnsi="Arial" w:cs="Arial"/>
                <w:color w:val="auto"/>
                <w:szCs w:val="22"/>
                <w:lang w:eastAsia="it-IT"/>
              </w:rPr>
              <w:t xml:space="preserve"> la riduzione del 30% dei compensi degli amministratori ai sensi dell’art. 21, co. 3, Tusp.</w:t>
            </w:r>
          </w:p>
          <w:p w14:paraId="0E042333" w14:textId="77777777" w:rsidR="008418E9" w:rsidRPr="008418E9" w:rsidRDefault="008418E9" w:rsidP="008418E9">
            <w:pPr>
              <w:spacing w:line="276" w:lineRule="auto"/>
              <w:ind w:hanging="2"/>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 xml:space="preserve"> (</w:t>
            </w:r>
            <w:r w:rsidRPr="00B100C7">
              <w:rPr>
                <w:rFonts w:ascii="Arial" w:eastAsia="Times New Roman" w:hAnsi="Arial" w:cs="Arial"/>
                <w:i/>
                <w:iCs/>
                <w:color w:val="00B0F0"/>
                <w:szCs w:val="22"/>
                <w:lang w:eastAsia="it-IT"/>
              </w:rPr>
              <w:t>in caso di risposta negativa indicarne le ragioni nella sezione “commenti”</w:t>
            </w:r>
            <w:r w:rsidRPr="008418E9">
              <w:rPr>
                <w:rFonts w:ascii="Arial" w:eastAsia="Times New Roman" w:hAnsi="Arial" w:cs="Arial"/>
                <w:i/>
                <w:iCs/>
                <w:color w:val="auto"/>
                <w:szCs w:val="22"/>
                <w:lang w:eastAsia="it-IT"/>
              </w:rPr>
              <w:t>)</w:t>
            </w:r>
          </w:p>
          <w:p w14:paraId="5821CCE2"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L’Ente nel caso in cui partecipi ad aziende speciali o istituzioni che, nei tre esercizi precedenti, hanno conseguito un risultato economico negativo ha provveduto a ridurre del 30% il compenso dei </w:t>
            </w:r>
            <w:r w:rsidRPr="008418E9">
              <w:rPr>
                <w:rFonts w:ascii="Arial" w:eastAsia="Times New Roman" w:hAnsi="Arial" w:cs="Arial"/>
                <w:color w:val="auto"/>
                <w:szCs w:val="22"/>
                <w:lang w:eastAsia="it-IT"/>
              </w:rPr>
              <w:lastRenderedPageBreak/>
              <w:t>componenti degli organi di amministrazioni ai sensi dell’art. 1, co. 554 della legge n. 147/2013.</w:t>
            </w:r>
          </w:p>
          <w:p w14:paraId="23BDD7D7"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nel caso in cui partecipi ad aziende speciali o istituzioni che hanno registrato un risultato negativo per quattro dei cinque esercizi precedenti ha adottato un piano di risanamento aziendale idoneo a comprovare il recupero dell’equilibrio economico delle attività svolte, ai sensi dell’art. 1, co. 555 della legge n. 147/2013.</w:t>
            </w:r>
          </w:p>
          <w:p w14:paraId="450E0F7F" w14:textId="77777777" w:rsidR="008418E9" w:rsidRPr="008418E9" w:rsidRDefault="008418E9" w:rsidP="008418E9">
            <w:pPr>
              <w:spacing w:line="276" w:lineRule="auto"/>
              <w:ind w:hanging="2"/>
              <w:rPr>
                <w:rFonts w:ascii="Arial" w:eastAsia="Times New Roman" w:hAnsi="Arial" w:cs="Arial"/>
                <w:b/>
                <w:bCs/>
                <w:color w:val="auto"/>
                <w:szCs w:val="22"/>
                <w:u w:val="single"/>
                <w:lang w:eastAsia="it-IT"/>
              </w:rPr>
            </w:pPr>
            <w:r w:rsidRPr="008418E9">
              <w:rPr>
                <w:rFonts w:ascii="Arial" w:eastAsia="Times New Roman" w:hAnsi="Arial" w:cs="Arial"/>
                <w:b/>
                <w:bCs/>
                <w:color w:val="auto"/>
                <w:szCs w:val="22"/>
                <w:u w:val="single"/>
                <w:lang w:eastAsia="it-IT"/>
              </w:rPr>
              <w:t>Ulteriori controlli in materia di organismi partecipati</w:t>
            </w:r>
          </w:p>
          <w:p w14:paraId="47756469" w14:textId="0B6E41CA"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 art. 11, comma 3 del D.lgs. 175/2016 (adeguata motivazione nella delibera assembleare della nomina del </w:t>
            </w:r>
            <w:r w:rsidR="00535821">
              <w:rPr>
                <w:rFonts w:ascii="Arial" w:eastAsia="Times New Roman" w:hAnsi="Arial" w:cs="Arial"/>
                <w:color w:val="auto"/>
                <w:szCs w:val="22"/>
                <w:lang w:eastAsia="it-IT"/>
              </w:rPr>
              <w:t>C</w:t>
            </w:r>
            <w:r w:rsidRPr="008418E9">
              <w:rPr>
                <w:rFonts w:ascii="Arial" w:eastAsia="Times New Roman" w:hAnsi="Arial" w:cs="Arial"/>
                <w:color w:val="auto"/>
                <w:szCs w:val="22"/>
                <w:lang w:eastAsia="it-IT"/>
              </w:rPr>
              <w:t>onsiglio di amministrazione e numero massimo di consiglieri nelle società a controllo pubblico)</w:t>
            </w:r>
          </w:p>
          <w:p w14:paraId="7D99F1D9"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art.11, comma 6 del D.lgs. 175/2016 (entità massima dei compensi agli amministratori di società a controllo pubblico)</w:t>
            </w:r>
          </w:p>
          <w:p w14:paraId="15E00CA4" w14:textId="06E119EA"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art. 1, comma 718 della l. n. 296/2006 (divieto di percezione di compensi da parte del Sindaco e assessori, se nominati mem</w:t>
            </w:r>
            <w:r w:rsidR="00B100C7">
              <w:rPr>
                <w:rFonts w:ascii="Arial" w:eastAsia="Times New Roman" w:hAnsi="Arial" w:cs="Arial"/>
                <w:color w:val="auto"/>
                <w:szCs w:val="22"/>
                <w:lang w:eastAsia="it-IT"/>
              </w:rPr>
              <w:t>b</w:t>
            </w:r>
            <w:r w:rsidRPr="008418E9">
              <w:rPr>
                <w:rFonts w:ascii="Arial" w:eastAsia="Times New Roman" w:hAnsi="Arial" w:cs="Arial"/>
                <w:color w:val="auto"/>
                <w:szCs w:val="22"/>
                <w:lang w:eastAsia="it-IT"/>
              </w:rPr>
              <w:t>ri dell’organo amministrativo di società partecipate)</w:t>
            </w:r>
          </w:p>
          <w:p w14:paraId="4F51BE54"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art. 1, comma 734 della l. n. 296/2006 (divieto di nomina di amministratore che nei 5 anni precedenti, ricoprendo cariche analoghe ha chiuso in perdita per tre esercizi consecutivi)</w:t>
            </w:r>
          </w:p>
          <w:p w14:paraId="0DFF72B0"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art. 11, comma 8 del D.lgs. 175/2016 (divieto di nomina di amministratore per i dipendenti delle amministrazioni pubbliche controllanti e vigilanti e obbligo per i dipendenti della società controllante di riversare i relativi compensi alla società di appartenenza)</w:t>
            </w:r>
          </w:p>
          <w:p w14:paraId="1BDF7912" w14:textId="77777777" w:rsidR="008418E9" w:rsidRPr="008418E9" w:rsidRDefault="008418E9" w:rsidP="00B100C7">
            <w:pPr>
              <w:spacing w:line="276" w:lineRule="auto"/>
              <w:ind w:left="-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art. 11, comma 13 del D.lgs. 175/2016 (limiti dei compensi ai componenti di comitati con funzioni consultive o di proposta)</w:t>
            </w:r>
          </w:p>
          <w:p w14:paraId="673464AE"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art. 19 del D.lgs. 175/2016 (reclutamento del personale)</w:t>
            </w:r>
          </w:p>
          <w:p w14:paraId="60074971"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 in materia di adeguamento statuti societari</w:t>
            </w:r>
          </w:p>
          <w:p w14:paraId="129952EA"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i/>
                <w:iCs/>
                <w:color w:val="auto"/>
                <w:szCs w:val="22"/>
                <w:lang w:eastAsia="it-IT"/>
              </w:rPr>
              <w:t xml:space="preserve">(per le società in house) </w:t>
            </w:r>
            <w:r w:rsidRPr="008418E9">
              <w:rPr>
                <w:rFonts w:ascii="Arial" w:eastAsia="Times New Roman" w:hAnsi="Arial" w:cs="Arial"/>
                <w:color w:val="auto"/>
                <w:szCs w:val="22"/>
                <w:lang w:eastAsia="it-IT"/>
              </w:rPr>
              <w:t>art. 16 del D.lgs. 175/2016</w:t>
            </w:r>
          </w:p>
          <w:p w14:paraId="1F0E8CD6"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i/>
                <w:iCs/>
                <w:color w:val="auto"/>
                <w:szCs w:val="22"/>
                <w:lang w:eastAsia="it-IT"/>
              </w:rPr>
              <w:t>(per le società miste)</w:t>
            </w:r>
            <w:r w:rsidRPr="008418E9">
              <w:rPr>
                <w:rFonts w:ascii="Arial" w:eastAsia="Times New Roman" w:hAnsi="Arial" w:cs="Arial"/>
                <w:color w:val="auto"/>
                <w:szCs w:val="22"/>
                <w:lang w:eastAsia="it-IT"/>
              </w:rPr>
              <w:t xml:space="preserve"> art. 17 del D.lgs. 175/2016</w:t>
            </w:r>
          </w:p>
          <w:p w14:paraId="0C3DBF91"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lastRenderedPageBreak/>
              <w:t>- art. 25, comma 1 del D.lgs. 175/2016 (ricognizione del personale)</w:t>
            </w:r>
          </w:p>
          <w:p w14:paraId="37EADEA4"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color w:val="auto"/>
                <w:szCs w:val="22"/>
                <w:lang w:eastAsia="it-IT"/>
              </w:rPr>
              <w:t>I dati inviati dagli enti alla banca dati del Dipartimento del Tesoro sono congruenti con le informazioni sugli organismi partecipati allegate alla relazione sulla gestione.</w:t>
            </w:r>
          </w:p>
          <w:p w14:paraId="486BFF90" w14:textId="77777777" w:rsidR="008418E9" w:rsidRPr="008418E9" w:rsidRDefault="008418E9" w:rsidP="008418E9">
            <w:pPr>
              <w:spacing w:line="276" w:lineRule="auto"/>
              <w:ind w:hanging="2"/>
              <w:rPr>
                <w:rFonts w:ascii="Arial" w:eastAsia="Times New Roman" w:hAnsi="Arial" w:cs="Arial"/>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i/>
                <w:iCs/>
                <w:color w:val="00B0F0"/>
                <w:szCs w:val="22"/>
                <w:lang w:eastAsia="it-IT"/>
              </w:rPr>
              <w:t>in caso di risposta negativa, fornire chiarimenti nella sezione “commenti”</w:t>
            </w:r>
            <w:r w:rsidRPr="008418E9">
              <w:rPr>
                <w:rFonts w:ascii="Arial" w:eastAsia="Times New Roman" w:hAnsi="Arial" w:cs="Arial"/>
                <w:i/>
                <w:iCs/>
                <w:color w:val="auto"/>
                <w:szCs w:val="22"/>
                <w:lang w:eastAsia="it-IT"/>
              </w:rPr>
              <w:t>)</w:t>
            </w:r>
          </w:p>
        </w:tc>
        <w:tc>
          <w:tcPr>
            <w:tcW w:w="567" w:type="dxa"/>
            <w:tcBorders>
              <w:top w:val="nil"/>
              <w:left w:val="single" w:sz="6" w:space="0" w:color="BFBFBF"/>
              <w:bottom w:val="single" w:sz="18" w:space="0" w:color="D9D9D9"/>
              <w:right w:val="single" w:sz="6" w:space="0" w:color="BFBFBF"/>
            </w:tcBorders>
          </w:tcPr>
          <w:p w14:paraId="723803D0"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c>
          <w:tcPr>
            <w:tcW w:w="567" w:type="dxa"/>
            <w:tcBorders>
              <w:top w:val="nil"/>
              <w:left w:val="single" w:sz="6" w:space="0" w:color="BFBFBF"/>
              <w:bottom w:val="single" w:sz="18" w:space="0" w:color="D9D9D9"/>
              <w:right w:val="single" w:sz="6" w:space="0" w:color="BFBFBF"/>
            </w:tcBorders>
          </w:tcPr>
          <w:p w14:paraId="69F72DDC"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c>
          <w:tcPr>
            <w:tcW w:w="1017" w:type="dxa"/>
            <w:tcBorders>
              <w:top w:val="nil"/>
              <w:left w:val="single" w:sz="6" w:space="0" w:color="BFBFBF"/>
              <w:bottom w:val="single" w:sz="18" w:space="0" w:color="D9D9D9"/>
              <w:right w:val="single" w:sz="6" w:space="0" w:color="BFBFBF"/>
            </w:tcBorders>
          </w:tcPr>
          <w:p w14:paraId="4AA72EF5"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c>
          <w:tcPr>
            <w:tcW w:w="1452" w:type="dxa"/>
            <w:tcBorders>
              <w:top w:val="nil"/>
              <w:left w:val="single" w:sz="6" w:space="0" w:color="BFBFBF"/>
              <w:bottom w:val="single" w:sz="18" w:space="0" w:color="D9D9D9"/>
              <w:right w:val="single" w:sz="18" w:space="0" w:color="D9D9D9"/>
            </w:tcBorders>
          </w:tcPr>
          <w:p w14:paraId="0AC14546"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r>
    </w:tbl>
    <w:p w14:paraId="0043F4C5"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bl>
      <w:tblPr>
        <w:tblW w:w="9581" w:type="dxa"/>
        <w:tblInd w:w="-372" w:type="dxa"/>
        <w:tblBorders>
          <w:top w:val="single" w:sz="18" w:space="0" w:color="A6A6A6"/>
          <w:bottom w:val="single" w:sz="18" w:space="0" w:color="A6A6A6"/>
          <w:insideH w:val="single" w:sz="18" w:space="0" w:color="A6A6A6"/>
        </w:tblBorders>
        <w:tblLayout w:type="fixed"/>
        <w:tblCellMar>
          <w:left w:w="54" w:type="dxa"/>
          <w:right w:w="54" w:type="dxa"/>
        </w:tblCellMar>
        <w:tblLook w:val="0000" w:firstRow="0" w:lastRow="0" w:firstColumn="0" w:lastColumn="0" w:noHBand="0" w:noVBand="0"/>
      </w:tblPr>
      <w:tblGrid>
        <w:gridCol w:w="5246"/>
        <w:gridCol w:w="4335"/>
      </w:tblGrid>
      <w:tr w:rsidR="008418E9" w:rsidRPr="008418E9" w14:paraId="19EE9745" w14:textId="77777777" w:rsidTr="008418E9">
        <w:trPr>
          <w:cantSplit/>
          <w:trHeight w:val="280"/>
        </w:trPr>
        <w:tc>
          <w:tcPr>
            <w:tcW w:w="5246" w:type="dxa"/>
            <w:vMerge w:val="restart"/>
            <w:vAlign w:val="center"/>
          </w:tcPr>
          <w:p w14:paraId="4A11C98F"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CONCLUSIONI PER L’AREA:</w:t>
            </w:r>
          </w:p>
          <w:p w14:paraId="276E624C"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(considerazioni conclusive a valle della comprensione di cui sopra)</w:t>
            </w:r>
          </w:p>
        </w:tc>
        <w:tc>
          <w:tcPr>
            <w:tcW w:w="4335" w:type="dxa"/>
          </w:tcPr>
          <w:p w14:paraId="50BDBC53"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7D6FED28" w14:textId="77777777" w:rsidTr="008418E9">
        <w:trPr>
          <w:cantSplit/>
        </w:trPr>
        <w:tc>
          <w:tcPr>
            <w:tcW w:w="5246" w:type="dxa"/>
            <w:vMerge/>
            <w:vAlign w:val="center"/>
          </w:tcPr>
          <w:p w14:paraId="712DE0BE"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0813DF73"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15F330D3" w14:textId="77777777" w:rsidTr="008418E9">
        <w:trPr>
          <w:cantSplit/>
        </w:trPr>
        <w:tc>
          <w:tcPr>
            <w:tcW w:w="5246" w:type="dxa"/>
            <w:vMerge/>
            <w:vAlign w:val="center"/>
          </w:tcPr>
          <w:p w14:paraId="49EA0214"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315E9E7F"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5A03B2C7" w14:textId="77777777" w:rsidTr="008418E9">
        <w:trPr>
          <w:cantSplit/>
        </w:trPr>
        <w:tc>
          <w:tcPr>
            <w:tcW w:w="5246" w:type="dxa"/>
            <w:vMerge w:val="restart"/>
            <w:vAlign w:val="center"/>
          </w:tcPr>
          <w:p w14:paraId="2DA4DB75"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RISPOSTA DI REVISIONE:</w:t>
            </w:r>
          </w:p>
          <w:p w14:paraId="2883D1F3"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(procedure di revisione aggiuntive da dettagliare in fase di esecuzione della strategia di dettaglio)</w:t>
            </w:r>
          </w:p>
        </w:tc>
        <w:tc>
          <w:tcPr>
            <w:tcW w:w="4335" w:type="dxa"/>
          </w:tcPr>
          <w:p w14:paraId="641A24D4"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272F81AD" w14:textId="77777777" w:rsidTr="008418E9">
        <w:trPr>
          <w:cantSplit/>
        </w:trPr>
        <w:tc>
          <w:tcPr>
            <w:tcW w:w="5246" w:type="dxa"/>
            <w:vMerge/>
            <w:vAlign w:val="center"/>
          </w:tcPr>
          <w:p w14:paraId="5AEE6D5C"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07E63FF0"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6C33AF7A" w14:textId="77777777" w:rsidTr="008418E9">
        <w:trPr>
          <w:cantSplit/>
        </w:trPr>
        <w:tc>
          <w:tcPr>
            <w:tcW w:w="5246" w:type="dxa"/>
            <w:vMerge/>
            <w:vAlign w:val="center"/>
          </w:tcPr>
          <w:p w14:paraId="648E991F"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4D951AD8"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46EEC501" w14:textId="77777777" w:rsidTr="008418E9">
        <w:trPr>
          <w:cantSplit/>
        </w:trPr>
        <w:tc>
          <w:tcPr>
            <w:tcW w:w="5246" w:type="dxa"/>
            <w:vMerge w:val="restart"/>
            <w:vAlign w:val="center"/>
          </w:tcPr>
          <w:p w14:paraId="15DFC173"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RISCHI SULL’AREA:</w:t>
            </w:r>
          </w:p>
        </w:tc>
        <w:tc>
          <w:tcPr>
            <w:tcW w:w="4335" w:type="dxa"/>
          </w:tcPr>
          <w:p w14:paraId="440D226F"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59827BFC" w14:textId="77777777" w:rsidTr="008418E9">
        <w:trPr>
          <w:cantSplit/>
        </w:trPr>
        <w:tc>
          <w:tcPr>
            <w:tcW w:w="5246" w:type="dxa"/>
            <w:vMerge/>
          </w:tcPr>
          <w:p w14:paraId="5108988B" w14:textId="77777777" w:rsidR="008418E9" w:rsidRPr="008418E9"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335" w:type="dxa"/>
          </w:tcPr>
          <w:p w14:paraId="51D0FCE3"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496A2F0D" w14:textId="77777777" w:rsidTr="008418E9">
        <w:trPr>
          <w:cantSplit/>
        </w:trPr>
        <w:tc>
          <w:tcPr>
            <w:tcW w:w="5246" w:type="dxa"/>
            <w:vMerge/>
          </w:tcPr>
          <w:p w14:paraId="7DDB657C" w14:textId="77777777" w:rsidR="008418E9" w:rsidRPr="008418E9"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335" w:type="dxa"/>
          </w:tcPr>
          <w:p w14:paraId="64D13850"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bl>
    <w:p w14:paraId="099BE556" w14:textId="77777777" w:rsidR="008418E9" w:rsidRDefault="008418E9" w:rsidP="008418E9">
      <w:pPr>
        <w:spacing w:before="100" w:beforeAutospacing="1" w:after="100" w:afterAutospacing="1" w:line="360" w:lineRule="auto"/>
        <w:jc w:val="center"/>
        <w:rPr>
          <w:rFonts w:ascii="Arial" w:eastAsia="MS Mincho" w:hAnsi="Arial" w:cs="Arial"/>
          <w:color w:val="auto"/>
          <w:szCs w:val="22"/>
          <w:lang w:eastAsia="it-IT"/>
        </w:rPr>
      </w:pPr>
      <w:r w:rsidRPr="008418E9">
        <w:rPr>
          <w:rFonts w:ascii="Arial" w:eastAsia="MS Mincho" w:hAnsi="Arial" w:cs="Arial"/>
          <w:color w:val="auto"/>
          <w:szCs w:val="22"/>
          <w:lang w:eastAsia="it-IT"/>
        </w:rPr>
        <w:t>Data: _______     Firma: _________________________</w:t>
      </w:r>
    </w:p>
    <w:p w14:paraId="4F9DDD66" w14:textId="77777777" w:rsidR="00B100C7" w:rsidRDefault="00B100C7" w:rsidP="008418E9">
      <w:pPr>
        <w:spacing w:before="100" w:beforeAutospacing="1" w:after="100" w:afterAutospacing="1" w:line="360" w:lineRule="auto"/>
        <w:jc w:val="center"/>
        <w:rPr>
          <w:rFonts w:ascii="Arial" w:eastAsia="MS Mincho" w:hAnsi="Arial" w:cs="Arial"/>
          <w:color w:val="auto"/>
          <w:szCs w:val="22"/>
          <w:lang w:eastAsia="it-IT"/>
        </w:rPr>
      </w:pPr>
    </w:p>
    <w:p w14:paraId="15C54864" w14:textId="77777777" w:rsidR="00B100C7" w:rsidRDefault="00B100C7" w:rsidP="008418E9">
      <w:pPr>
        <w:spacing w:before="100" w:beforeAutospacing="1" w:after="100" w:afterAutospacing="1" w:line="360" w:lineRule="auto"/>
        <w:jc w:val="center"/>
        <w:rPr>
          <w:rFonts w:ascii="Arial" w:eastAsia="MS Mincho" w:hAnsi="Arial" w:cs="Arial"/>
          <w:color w:val="auto"/>
          <w:szCs w:val="22"/>
          <w:lang w:eastAsia="it-IT"/>
        </w:rPr>
      </w:pPr>
    </w:p>
    <w:p w14:paraId="47A45768" w14:textId="77777777" w:rsidR="00B100C7" w:rsidRDefault="00B100C7" w:rsidP="008418E9">
      <w:pPr>
        <w:spacing w:before="100" w:beforeAutospacing="1" w:after="100" w:afterAutospacing="1" w:line="360" w:lineRule="auto"/>
        <w:jc w:val="center"/>
        <w:rPr>
          <w:rFonts w:ascii="Arial" w:eastAsia="MS Mincho" w:hAnsi="Arial" w:cs="Arial"/>
          <w:color w:val="auto"/>
          <w:szCs w:val="22"/>
          <w:lang w:eastAsia="it-IT"/>
        </w:rPr>
      </w:pPr>
    </w:p>
    <w:p w14:paraId="179D6EB1" w14:textId="77777777" w:rsidR="00417784" w:rsidRDefault="00417784" w:rsidP="008418E9">
      <w:pPr>
        <w:spacing w:before="100" w:beforeAutospacing="1" w:after="100" w:afterAutospacing="1" w:line="360" w:lineRule="auto"/>
        <w:jc w:val="center"/>
        <w:rPr>
          <w:rFonts w:ascii="Arial" w:eastAsia="MS Mincho" w:hAnsi="Arial" w:cs="Arial"/>
          <w:color w:val="auto"/>
          <w:szCs w:val="22"/>
          <w:lang w:eastAsia="it-IT"/>
        </w:rPr>
      </w:pPr>
    </w:p>
    <w:p w14:paraId="23BFBF4D" w14:textId="77777777" w:rsidR="00417784" w:rsidRDefault="00417784" w:rsidP="008418E9">
      <w:pPr>
        <w:spacing w:before="100" w:beforeAutospacing="1" w:after="100" w:afterAutospacing="1" w:line="360" w:lineRule="auto"/>
        <w:jc w:val="center"/>
        <w:rPr>
          <w:rFonts w:ascii="Arial" w:eastAsia="MS Mincho" w:hAnsi="Arial" w:cs="Arial"/>
          <w:color w:val="auto"/>
          <w:szCs w:val="22"/>
          <w:lang w:eastAsia="it-IT"/>
        </w:rPr>
      </w:pPr>
    </w:p>
    <w:p w14:paraId="3F13BA6D" w14:textId="77777777" w:rsidR="00B100C7" w:rsidRDefault="00B100C7" w:rsidP="008418E9">
      <w:pPr>
        <w:spacing w:before="100" w:beforeAutospacing="1" w:after="100" w:afterAutospacing="1" w:line="360" w:lineRule="auto"/>
        <w:jc w:val="center"/>
        <w:rPr>
          <w:rFonts w:ascii="Arial" w:eastAsia="MS Mincho" w:hAnsi="Arial" w:cs="Arial"/>
          <w:color w:val="auto"/>
          <w:szCs w:val="22"/>
          <w:lang w:eastAsia="it-IT"/>
        </w:rPr>
      </w:pPr>
    </w:p>
    <w:p w14:paraId="6346C904" w14:textId="77777777" w:rsidR="00B100C7" w:rsidRDefault="00B100C7" w:rsidP="008418E9">
      <w:pPr>
        <w:spacing w:before="100" w:beforeAutospacing="1" w:after="100" w:afterAutospacing="1" w:line="360" w:lineRule="auto"/>
        <w:jc w:val="center"/>
        <w:rPr>
          <w:rFonts w:ascii="Arial" w:eastAsia="MS Mincho" w:hAnsi="Arial" w:cs="Arial"/>
          <w:color w:val="auto"/>
          <w:szCs w:val="22"/>
          <w:lang w:eastAsia="it-IT"/>
        </w:rPr>
      </w:pPr>
    </w:p>
    <w:p w14:paraId="411AB5E8" w14:textId="77777777" w:rsidR="00B100C7" w:rsidRDefault="00B100C7" w:rsidP="008418E9">
      <w:pPr>
        <w:spacing w:before="100" w:beforeAutospacing="1" w:after="100" w:afterAutospacing="1" w:line="360" w:lineRule="auto"/>
        <w:jc w:val="center"/>
        <w:rPr>
          <w:rFonts w:ascii="Arial" w:eastAsia="MS Mincho" w:hAnsi="Arial" w:cs="Arial"/>
          <w:color w:val="auto"/>
          <w:szCs w:val="22"/>
          <w:lang w:eastAsia="it-IT"/>
        </w:rPr>
      </w:pPr>
    </w:p>
    <w:p w14:paraId="306FF798" w14:textId="77777777" w:rsidR="00417784" w:rsidRDefault="00417784" w:rsidP="008418E9">
      <w:pPr>
        <w:spacing w:before="100" w:beforeAutospacing="1" w:after="100" w:afterAutospacing="1" w:line="360" w:lineRule="auto"/>
        <w:jc w:val="center"/>
        <w:rPr>
          <w:rFonts w:ascii="Arial" w:eastAsia="MS Mincho" w:hAnsi="Arial" w:cs="Arial"/>
          <w:color w:val="auto"/>
          <w:szCs w:val="22"/>
          <w:lang w:eastAsia="it-IT"/>
        </w:rPr>
      </w:pPr>
    </w:p>
    <w:p w14:paraId="3A36281D" w14:textId="77777777" w:rsidR="00417784" w:rsidRDefault="00417784" w:rsidP="008418E9">
      <w:pPr>
        <w:spacing w:before="100" w:beforeAutospacing="1" w:after="100" w:afterAutospacing="1" w:line="360" w:lineRule="auto"/>
        <w:jc w:val="center"/>
        <w:rPr>
          <w:rFonts w:ascii="Arial" w:eastAsia="MS Mincho" w:hAnsi="Arial" w:cs="Arial"/>
          <w:color w:val="auto"/>
          <w:szCs w:val="22"/>
          <w:lang w:eastAsia="it-IT"/>
        </w:rPr>
      </w:pPr>
    </w:p>
    <w:p w14:paraId="3CB9BF07" w14:textId="6AD5A084" w:rsidR="008418E9" w:rsidRPr="006E486B" w:rsidRDefault="006E486B" w:rsidP="006E486B">
      <w:pPr>
        <w:pStyle w:val="Titolo4"/>
        <w:rPr>
          <w:rFonts w:eastAsia="Times New Roman"/>
          <w:lang w:eastAsia="it-IT"/>
        </w:rPr>
      </w:pPr>
      <w:bookmarkStart w:id="9" w:name="_Toc223531493"/>
      <w:bookmarkStart w:id="10" w:name="_Toc223533320"/>
      <w:r w:rsidRPr="006E486B">
        <w:rPr>
          <w:rFonts w:eastAsia="Times New Roman"/>
          <w:lang w:eastAsia="it-IT"/>
        </w:rPr>
        <w:lastRenderedPageBreak/>
        <w:t>Sezione “</w:t>
      </w:r>
      <w:r>
        <w:rPr>
          <w:rFonts w:eastAsia="Times New Roman"/>
          <w:lang w:eastAsia="it-IT"/>
        </w:rPr>
        <w:t>C</w:t>
      </w:r>
      <w:r w:rsidRPr="006E486B">
        <w:rPr>
          <w:rFonts w:eastAsia="Times New Roman"/>
          <w:lang w:eastAsia="it-IT"/>
        </w:rPr>
        <w:t>ontabilit</w:t>
      </w:r>
      <w:r>
        <w:rPr>
          <w:rFonts w:eastAsia="Times New Roman"/>
          <w:lang w:eastAsia="it-IT"/>
        </w:rPr>
        <w:t>à</w:t>
      </w:r>
      <w:r w:rsidRPr="006E486B">
        <w:rPr>
          <w:rFonts w:eastAsia="Times New Roman"/>
          <w:lang w:eastAsia="it-IT"/>
        </w:rPr>
        <w:t xml:space="preserve"> economico-patrimoniale”</w:t>
      </w:r>
      <w:bookmarkEnd w:id="9"/>
      <w:bookmarkEnd w:id="10"/>
    </w:p>
    <w:p w14:paraId="67E98AAC" w14:textId="6C89D4E2" w:rsidR="008418E9" w:rsidRPr="008418E9" w:rsidRDefault="008418E9" w:rsidP="008418E9">
      <w:pPr>
        <w:spacing w:line="276" w:lineRule="auto"/>
        <w:jc w:val="left"/>
        <w:rPr>
          <w:rFonts w:ascii="Arial" w:eastAsia="Times New Roman" w:hAnsi="Arial" w:cs="Arial"/>
          <w:b/>
          <w:bCs/>
          <w:color w:val="auto"/>
          <w:szCs w:val="22"/>
          <w:lang w:eastAsia="it-IT"/>
        </w:rPr>
      </w:pPr>
      <w:r w:rsidRPr="008418E9">
        <w:rPr>
          <w:rFonts w:ascii="Arial" w:eastAsia="Times New Roman" w:hAnsi="Arial" w:cs="Arial"/>
          <w:b/>
          <w:bCs/>
          <w:color w:val="auto"/>
          <w:szCs w:val="22"/>
          <w:lang w:eastAsia="it-IT"/>
        </w:rPr>
        <w:t xml:space="preserve">Ente………………………….                                                                                          </w:t>
      </w:r>
    </w:p>
    <w:p w14:paraId="0579CD1E" w14:textId="1E23CEE6"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                         Data………………………….</w:t>
      </w:r>
    </w:p>
    <w:p w14:paraId="2CBEA934" w14:textId="5EC519D5" w:rsidR="008418E9" w:rsidRPr="008418E9"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w:t>
      </w:r>
      <w:r w:rsidR="00E20B81">
        <w:rPr>
          <w:rFonts w:ascii="Arial" w:eastAsia="Times New Roman" w:hAnsi="Arial" w:cs="Arial"/>
          <w:color w:val="auto"/>
          <w:szCs w:val="22"/>
          <w:lang w:eastAsia="it-IT"/>
        </w:rPr>
        <w:t xml:space="preserve"> </w:t>
      </w:r>
      <w:r w:rsidRPr="008418E9">
        <w:rPr>
          <w:rFonts w:ascii="Arial" w:eastAsia="Times New Roman" w:hAnsi="Arial" w:cs="Arial"/>
          <w:color w:val="auto"/>
          <w:szCs w:val="22"/>
          <w:lang w:eastAsia="it-IT"/>
        </w:rPr>
        <w:t xml:space="preserve">                         Data………………………….</w:t>
      </w:r>
    </w:p>
    <w:p w14:paraId="296DF74D" w14:textId="21E9B725" w:rsidR="008418E9" w:rsidRPr="008418E9" w:rsidRDefault="008418E9" w:rsidP="008418E9">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left"/>
        <w:rPr>
          <w:rFonts w:ascii="Arial" w:eastAsia="MS Mincho" w:hAnsi="Arial" w:cs="Arial"/>
          <w:color w:val="auto"/>
          <w:szCs w:val="22"/>
          <w:lang w:eastAsia="it-IT"/>
        </w:rPr>
      </w:pPr>
      <w:r w:rsidRPr="008418E9">
        <w:rPr>
          <w:rFonts w:ascii="Arial" w:eastAsia="Times New Roman" w:hAnsi="Arial" w:cs="Arial"/>
          <w:color w:val="auto"/>
          <w:szCs w:val="22"/>
          <w:lang w:eastAsia="it-IT"/>
        </w:rPr>
        <w:t>Preparato da…………………………….</w:t>
      </w:r>
      <w:r w:rsidR="00E20B81">
        <w:rPr>
          <w:rFonts w:ascii="Arial" w:eastAsia="Times New Roman" w:hAnsi="Arial" w:cs="Arial"/>
          <w:color w:val="auto"/>
          <w:szCs w:val="22"/>
          <w:lang w:eastAsia="it-IT"/>
        </w:rPr>
        <w:t xml:space="preserve"> </w:t>
      </w:r>
      <w:r w:rsidRPr="008418E9">
        <w:rPr>
          <w:rFonts w:ascii="Arial" w:eastAsia="Times New Roman" w:hAnsi="Arial" w:cs="Arial"/>
          <w:color w:val="auto"/>
          <w:szCs w:val="22"/>
          <w:lang w:eastAsia="it-IT"/>
        </w:rPr>
        <w:t xml:space="preserve">                         Data………………………….</w:t>
      </w:r>
    </w:p>
    <w:tbl>
      <w:tblPr>
        <w:tblW w:w="9285" w:type="dxa"/>
        <w:tblInd w:w="-318" w:type="dxa"/>
        <w:tblBorders>
          <w:top w:val="single" w:sz="18" w:space="0" w:color="003399"/>
          <w:left w:val="single" w:sz="18" w:space="0" w:color="003399"/>
          <w:bottom w:val="single" w:sz="18" w:space="0" w:color="003399"/>
          <w:right w:val="single" w:sz="18" w:space="0" w:color="003399"/>
          <w:insideV w:val="single" w:sz="6" w:space="0" w:color="003399"/>
        </w:tblBorders>
        <w:tblLayout w:type="fixed"/>
        <w:tblLook w:val="04A0" w:firstRow="1" w:lastRow="0" w:firstColumn="1" w:lastColumn="0" w:noHBand="0" w:noVBand="1"/>
      </w:tblPr>
      <w:tblGrid>
        <w:gridCol w:w="5682"/>
        <w:gridCol w:w="567"/>
        <w:gridCol w:w="567"/>
        <w:gridCol w:w="1017"/>
        <w:gridCol w:w="1452"/>
      </w:tblGrid>
      <w:tr w:rsidR="008418E9" w:rsidRPr="008418E9" w14:paraId="155FC387" w14:textId="77777777" w:rsidTr="008418E9">
        <w:tc>
          <w:tcPr>
            <w:tcW w:w="5682" w:type="dxa"/>
            <w:tcBorders>
              <w:top w:val="single" w:sz="18" w:space="0" w:color="D9D9D9"/>
              <w:left w:val="single" w:sz="18" w:space="0" w:color="D9D9D9"/>
              <w:bottom w:val="nil"/>
              <w:right w:val="single" w:sz="18" w:space="0" w:color="FFFFFF"/>
            </w:tcBorders>
            <w:shd w:val="clear" w:color="auto" w:fill="B8CCE4"/>
          </w:tcPr>
          <w:p w14:paraId="7AB4FC6B"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p>
          <w:p w14:paraId="0C447E99"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p>
          <w:p w14:paraId="3AB97273" w14:textId="77777777" w:rsidR="008418E9" w:rsidRPr="008418E9"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Descrizione</w:t>
            </w:r>
          </w:p>
        </w:tc>
        <w:tc>
          <w:tcPr>
            <w:tcW w:w="567" w:type="dxa"/>
            <w:tcBorders>
              <w:top w:val="single" w:sz="18" w:space="0" w:color="D9D9D9"/>
              <w:left w:val="single" w:sz="18" w:space="0" w:color="FFFFFF"/>
              <w:bottom w:val="nil"/>
              <w:right w:val="single" w:sz="18" w:space="0" w:color="FFFFFF"/>
            </w:tcBorders>
            <w:shd w:val="clear" w:color="auto" w:fill="B8CCE4"/>
          </w:tcPr>
          <w:p w14:paraId="77686876"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7B7C6A07"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6EFC95C9"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Si</w:t>
            </w:r>
          </w:p>
        </w:tc>
        <w:tc>
          <w:tcPr>
            <w:tcW w:w="567" w:type="dxa"/>
            <w:tcBorders>
              <w:top w:val="single" w:sz="18" w:space="0" w:color="D9D9D9"/>
              <w:left w:val="single" w:sz="18" w:space="0" w:color="FFFFFF"/>
              <w:bottom w:val="nil"/>
              <w:right w:val="single" w:sz="18" w:space="0" w:color="FFFFFF"/>
            </w:tcBorders>
            <w:shd w:val="clear" w:color="auto" w:fill="B8CCE4"/>
          </w:tcPr>
          <w:p w14:paraId="6B0B3AF9"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28E26582"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105CFA3B"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No</w:t>
            </w:r>
          </w:p>
        </w:tc>
        <w:tc>
          <w:tcPr>
            <w:tcW w:w="1017" w:type="dxa"/>
            <w:tcBorders>
              <w:top w:val="single" w:sz="18" w:space="0" w:color="D9D9D9"/>
              <w:left w:val="single" w:sz="18" w:space="0" w:color="FFFFFF"/>
              <w:bottom w:val="nil"/>
            </w:tcBorders>
            <w:shd w:val="clear" w:color="auto" w:fill="B8CCE4"/>
          </w:tcPr>
          <w:p w14:paraId="59F86048"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28928280"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p>
          <w:p w14:paraId="17A521E6" w14:textId="77777777" w:rsidR="008418E9" w:rsidRPr="008418E9" w:rsidRDefault="008418E9" w:rsidP="008418E9">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na/nr</w:t>
            </w:r>
          </w:p>
        </w:tc>
        <w:tc>
          <w:tcPr>
            <w:tcW w:w="1452" w:type="dxa"/>
            <w:tcBorders>
              <w:top w:val="single" w:sz="18" w:space="0" w:color="D9D9D9"/>
              <w:left w:val="single" w:sz="18" w:space="0" w:color="FFFFFF"/>
              <w:bottom w:val="nil"/>
              <w:right w:val="single" w:sz="18" w:space="0" w:color="D9D9D9"/>
            </w:tcBorders>
            <w:shd w:val="clear" w:color="auto" w:fill="B8CCE4"/>
          </w:tcPr>
          <w:p w14:paraId="35122D47" w14:textId="77777777" w:rsidR="008418E9" w:rsidRPr="00B100C7"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r w:rsidRPr="00B100C7">
              <w:rPr>
                <w:rFonts w:ascii="Calibri" w:eastAsia="Times New Roman" w:hAnsi="Calibri" w:cs="Calibri"/>
                <w:b/>
                <w:bCs/>
                <w:i/>
                <w:iCs/>
                <w:smallCaps/>
                <w:color w:val="auto"/>
                <w:sz w:val="24"/>
                <w:szCs w:val="24"/>
                <w:lang w:eastAsia="it-IT"/>
              </w:rPr>
              <w:t>Descrizione delle procedure svolte e delle evidenze prodotte - Commenti</w:t>
            </w:r>
          </w:p>
        </w:tc>
      </w:tr>
      <w:tr w:rsidR="008418E9" w:rsidRPr="008418E9" w14:paraId="54EDDC8B" w14:textId="77777777" w:rsidTr="008418E9">
        <w:tc>
          <w:tcPr>
            <w:tcW w:w="5682" w:type="dxa"/>
            <w:tcBorders>
              <w:top w:val="nil"/>
              <w:left w:val="single" w:sz="18" w:space="0" w:color="D9D9D9"/>
              <w:bottom w:val="single" w:sz="18" w:space="0" w:color="D9D9D9"/>
              <w:right w:val="single" w:sz="6" w:space="0" w:color="BFBFBF"/>
            </w:tcBorders>
          </w:tcPr>
          <w:p w14:paraId="15DCD781" w14:textId="77777777" w:rsidR="008418E9" w:rsidRPr="008418E9" w:rsidRDefault="008418E9" w:rsidP="008418E9">
            <w:pPr>
              <w:spacing w:line="276" w:lineRule="auto"/>
              <w:ind w:hanging="2"/>
              <w:rPr>
                <w:rFonts w:ascii="Arial" w:eastAsia="Times New Roman" w:hAnsi="Arial" w:cs="Arial"/>
                <w:i/>
                <w:iCs/>
                <w:color w:val="auto"/>
                <w:szCs w:val="22"/>
                <w:u w:val="single"/>
                <w:lang w:eastAsia="it-IT"/>
              </w:rPr>
            </w:pPr>
            <w:r w:rsidRPr="008418E9">
              <w:rPr>
                <w:rFonts w:ascii="Arial" w:eastAsia="Times New Roman" w:hAnsi="Arial" w:cs="Arial"/>
                <w:i/>
                <w:iCs/>
                <w:color w:val="auto"/>
                <w:szCs w:val="22"/>
                <w:u w:val="single"/>
                <w:lang w:eastAsia="it-IT"/>
              </w:rPr>
              <w:t>Verifiche preliminari</w:t>
            </w:r>
          </w:p>
          <w:p w14:paraId="544431F3" w14:textId="18AFCA2B" w:rsidR="008418E9" w:rsidRPr="008418E9" w:rsidRDefault="00191721"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L’Ente</w:t>
            </w:r>
            <w:r w:rsidR="008418E9" w:rsidRPr="008418E9">
              <w:rPr>
                <w:rFonts w:ascii="Arial" w:eastAsia="Times New Roman" w:hAnsi="Arial" w:cs="Arial"/>
                <w:color w:val="auto"/>
                <w:szCs w:val="22"/>
                <w:lang w:eastAsia="it-IT"/>
              </w:rPr>
              <w:t xml:space="preserve"> ha allegato alla proposta di deliberazione di Giunta del rendiconto, il conto economico e stato patrimoniale.</w:t>
            </w:r>
          </w:p>
          <w:p w14:paraId="573D190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Il bilancio è rappresentato dai seguenti documenti obbligatori</w:t>
            </w:r>
          </w:p>
          <w:p w14:paraId="5DF72FD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CONTO ECONOMICO </w:t>
            </w:r>
          </w:p>
          <w:p w14:paraId="6EF3FBD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 xml:space="preserve">STATO PATRIMONIALE </w:t>
            </w:r>
          </w:p>
          <w:p w14:paraId="211136A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ALLEGATO H – costi per missione</w:t>
            </w:r>
          </w:p>
          <w:p w14:paraId="2C6B877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RELAZIONE AL RENDICONTO contenente le informazioni sul conto economico e lo stato patrimoniale</w:t>
            </w:r>
          </w:p>
          <w:p w14:paraId="3438499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RELAZIONE DELL’ORGANO DI REVISIONE</w:t>
            </w:r>
          </w:p>
          <w:p w14:paraId="6E6C785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5251111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Gli schemi di bilancio sono conformi ai modelli indicati nell’Allegato n. 10 al D.lgs. 118/2011.</w:t>
            </w:r>
          </w:p>
          <w:p w14:paraId="0B0AAD9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3B2B08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CONTO ECONOMICO</w:t>
            </w:r>
          </w:p>
          <w:p w14:paraId="692B251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STATO PATRIMONIALE</w:t>
            </w:r>
          </w:p>
          <w:p w14:paraId="373B2C2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 </w:t>
            </w:r>
          </w:p>
          <w:p w14:paraId="741A194D"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I ricavi/proventi ed i costi/oneri dell’esercizio sono stati rilevati dalla contabilità economica patrimoniale in corrispondenza delle correlate registrazioni in contabilità finanziaria delle fasi dell’entrata e della spesa, secondo le modalità previste dal Principio contabile applicato </w:t>
            </w:r>
            <w:r w:rsidRPr="008418E9">
              <w:rPr>
                <w:rFonts w:ascii="Arial" w:eastAsia="Times New Roman" w:hAnsi="Arial" w:cs="Arial"/>
                <w:color w:val="auto"/>
                <w:szCs w:val="22"/>
                <w:lang w:eastAsia="it-IT"/>
              </w:rPr>
              <w:lastRenderedPageBreak/>
              <w:t>relativo alla contabilità economica-patrimoniale di cui all’Allegato n. 4/3 al D. Lgs. n. 118/2011.</w:t>
            </w:r>
          </w:p>
          <w:p w14:paraId="28499B3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2AD3FA06" w14:textId="0F4B16F5" w:rsidR="008418E9" w:rsidRPr="008418E9" w:rsidRDefault="00191721"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L’Ente ha elaborato e registrato</w:t>
            </w:r>
            <w:r w:rsidR="008418E9" w:rsidRPr="008418E9">
              <w:rPr>
                <w:rFonts w:ascii="Arial" w:eastAsia="Times New Roman" w:hAnsi="Arial" w:cs="Arial"/>
                <w:color w:val="auto"/>
                <w:szCs w:val="22"/>
                <w:lang w:eastAsia="it-IT"/>
              </w:rPr>
              <w:t xml:space="preserve"> dalla contabilità economica-patrimoniale le scritture di assestamento economico previste dal Principio contabile 4/3.</w:t>
            </w:r>
          </w:p>
          <w:p w14:paraId="212B93B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FCFB88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u w:val="single"/>
                <w:lang w:eastAsia="it-IT"/>
              </w:rPr>
              <w:t>Verifiche di coerenza</w:t>
            </w:r>
          </w:p>
          <w:p w14:paraId="7EE6674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p>
          <w:p w14:paraId="6815325C" w14:textId="5ED07356" w:rsidR="008418E9" w:rsidRPr="008418E9" w:rsidRDefault="00191721"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Vi è</w:t>
            </w:r>
            <w:r w:rsidR="008418E9" w:rsidRPr="008418E9">
              <w:rPr>
                <w:rFonts w:ascii="Arial" w:eastAsia="Times New Roman" w:hAnsi="Arial" w:cs="Arial"/>
                <w:color w:val="auto"/>
                <w:szCs w:val="22"/>
                <w:lang w:eastAsia="it-IT"/>
              </w:rPr>
              <w:t xml:space="preserve"> la coincidenza tra Stato Patrimoniale Attivo e Passivo</w:t>
            </w:r>
          </w:p>
          <w:p w14:paraId="1039E15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786B25B"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u w:val="single"/>
                <w:lang w:eastAsia="it-IT"/>
              </w:rPr>
              <w:t xml:space="preserve">Attivo </w:t>
            </w:r>
          </w:p>
          <w:p w14:paraId="2575082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aggiornato gli inventari per determinare l'effettiva consistenza del patrimonio.</w:t>
            </w:r>
          </w:p>
          <w:p w14:paraId="15C78C4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235C4E4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si è dotato di idonee procedure contabili per la compilazione e la tenuta dell’inventario.</w:t>
            </w:r>
          </w:p>
          <w:p w14:paraId="27343AF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9C6AD30" w14:textId="4B1B2500"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Esistono rilevazioni sistematiche ed aggiornate sullo stato della effettiva consistenza del patrimonio dell’</w:t>
            </w:r>
            <w:r w:rsidR="005525E0">
              <w:rPr>
                <w:rFonts w:ascii="Arial" w:eastAsia="Times New Roman" w:hAnsi="Arial" w:cs="Arial"/>
                <w:color w:val="auto"/>
                <w:szCs w:val="22"/>
                <w:lang w:eastAsia="it-IT"/>
              </w:rPr>
              <w:t>E</w:t>
            </w:r>
            <w:r w:rsidRPr="008418E9">
              <w:rPr>
                <w:rFonts w:ascii="Arial" w:eastAsia="Times New Roman" w:hAnsi="Arial" w:cs="Arial"/>
                <w:color w:val="auto"/>
                <w:szCs w:val="22"/>
                <w:lang w:eastAsia="it-IT"/>
              </w:rPr>
              <w:t>nte.</w:t>
            </w:r>
          </w:p>
          <w:p w14:paraId="75EEB84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6220F56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L’Ente ha effettuato la conciliazione fra inventario contabile e inventario fisico. </w:t>
            </w:r>
          </w:p>
          <w:p w14:paraId="257265E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i/>
                <w:iCs/>
                <w:color w:val="00B0F0"/>
                <w:szCs w:val="22"/>
                <w:lang w:eastAsia="it-IT"/>
              </w:rPr>
              <w:t>in caso negativo dettagliare</w:t>
            </w:r>
            <w:r w:rsidRPr="008418E9">
              <w:rPr>
                <w:rFonts w:ascii="Arial" w:eastAsia="Times New Roman" w:hAnsi="Arial" w:cs="Arial"/>
                <w:color w:val="auto"/>
                <w:szCs w:val="22"/>
                <w:lang w:eastAsia="it-IT"/>
              </w:rPr>
              <w:t>)</w:t>
            </w:r>
          </w:p>
          <w:p w14:paraId="30BB21D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60DD1F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 valori delle immobilizzazioni immateriali e materiali trovano corrispondenza nell’inventario con il registro dei cespiti.</w:t>
            </w:r>
          </w:p>
          <w:p w14:paraId="2B3C54D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44903FE2" w14:textId="733EFC54"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Sulle migliorie di beni di terzi l’Organo di revisione ha espresso il parere n…… del ……verificando la convenienza dell’</w:t>
            </w:r>
            <w:r w:rsidR="005525E0">
              <w:rPr>
                <w:rFonts w:ascii="Arial" w:eastAsia="Times New Roman" w:hAnsi="Arial" w:cs="Arial"/>
                <w:color w:val="auto"/>
                <w:szCs w:val="22"/>
                <w:lang w:eastAsia="it-IT"/>
              </w:rPr>
              <w:t>E</w:t>
            </w:r>
            <w:r w:rsidRPr="008418E9">
              <w:rPr>
                <w:rFonts w:ascii="Arial" w:eastAsia="Times New Roman" w:hAnsi="Arial" w:cs="Arial"/>
                <w:color w:val="auto"/>
                <w:szCs w:val="22"/>
                <w:lang w:eastAsia="it-IT"/>
              </w:rPr>
              <w:t>nte come richiesto al punto 4.18 del principio contabile All.4/3.</w:t>
            </w:r>
          </w:p>
          <w:p w14:paraId="6CEF914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DA511E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 immobilizzazioni finanziarie riferite alle partecipazioni sono state valutate in base ai criteri indicati al punto 6.1.3 del principio contabile applicato All.4/3.</w:t>
            </w:r>
          </w:p>
          <w:p w14:paraId="00ACC54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7F19000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u w:val="single"/>
                <w:lang w:eastAsia="it-IT"/>
              </w:rPr>
              <w:t>Contabilizzazione delle partecipazioni</w:t>
            </w:r>
            <w:r w:rsidRPr="008418E9">
              <w:rPr>
                <w:rFonts w:ascii="Arial" w:eastAsia="Times New Roman" w:hAnsi="Arial" w:cs="Arial"/>
                <w:color w:val="auto"/>
                <w:szCs w:val="22"/>
                <w:lang w:eastAsia="it-IT"/>
              </w:rPr>
              <w:t>:</w:t>
            </w:r>
          </w:p>
          <w:p w14:paraId="7D22A7BD"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tbl>
            <w:tblPr>
              <w:tblStyle w:val="Grigliatabella4"/>
              <w:tblW w:w="0" w:type="auto"/>
              <w:tblLayout w:type="fixed"/>
              <w:tblLook w:val="04A0" w:firstRow="1" w:lastRow="0" w:firstColumn="1" w:lastColumn="0" w:noHBand="0" w:noVBand="1"/>
            </w:tblPr>
            <w:tblGrid>
              <w:gridCol w:w="1416"/>
              <w:gridCol w:w="1416"/>
              <w:gridCol w:w="1416"/>
            </w:tblGrid>
            <w:tr w:rsidR="008418E9" w:rsidRPr="008418E9" w14:paraId="49FF7B8B" w14:textId="77777777" w:rsidTr="005D6DA7">
              <w:tc>
                <w:tcPr>
                  <w:tcW w:w="1416" w:type="dxa"/>
                </w:tcPr>
                <w:p w14:paraId="358A070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r w:rsidRPr="008418E9">
                    <w:rPr>
                      <w:rFonts w:ascii="Arial" w:eastAsia="Times New Roman" w:hAnsi="Arial" w:cs="Arial"/>
                      <w:color w:val="auto"/>
                      <w:sz w:val="18"/>
                      <w:szCs w:val="18"/>
                      <w:lang w:eastAsia="it-IT"/>
                    </w:rPr>
                    <w:t xml:space="preserve">Società/Ente  %    </w:t>
                  </w:r>
                </w:p>
              </w:tc>
              <w:tc>
                <w:tcPr>
                  <w:tcW w:w="1416" w:type="dxa"/>
                </w:tcPr>
                <w:p w14:paraId="0B3B894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r w:rsidRPr="008418E9">
                    <w:rPr>
                      <w:rFonts w:ascii="Arial" w:eastAsia="Times New Roman" w:hAnsi="Arial" w:cs="Arial"/>
                      <w:color w:val="auto"/>
                      <w:sz w:val="18"/>
                      <w:szCs w:val="18"/>
                      <w:lang w:eastAsia="it-IT"/>
                    </w:rPr>
                    <w:t>Valore al 31/12</w:t>
                  </w:r>
                </w:p>
              </w:tc>
              <w:tc>
                <w:tcPr>
                  <w:tcW w:w="1416" w:type="dxa"/>
                </w:tcPr>
                <w:p w14:paraId="060D5EE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r w:rsidRPr="008418E9">
                    <w:rPr>
                      <w:rFonts w:ascii="Arial" w:eastAsia="Times New Roman" w:hAnsi="Arial" w:cs="Arial"/>
                      <w:color w:val="auto"/>
                      <w:sz w:val="18"/>
                      <w:szCs w:val="18"/>
                      <w:lang w:eastAsia="it-IT"/>
                    </w:rPr>
                    <w:t>Criterio di valutazione</w:t>
                  </w:r>
                </w:p>
              </w:tc>
            </w:tr>
            <w:tr w:rsidR="008418E9" w:rsidRPr="008418E9" w14:paraId="67A65C4E" w14:textId="77777777" w:rsidTr="005D6DA7">
              <w:tc>
                <w:tcPr>
                  <w:tcW w:w="1416" w:type="dxa"/>
                </w:tcPr>
                <w:p w14:paraId="69336E57"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751D008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74AB3893"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r>
            <w:tr w:rsidR="008418E9" w:rsidRPr="008418E9" w14:paraId="582CC506" w14:textId="77777777" w:rsidTr="005D6DA7">
              <w:tc>
                <w:tcPr>
                  <w:tcW w:w="1416" w:type="dxa"/>
                </w:tcPr>
                <w:p w14:paraId="743014B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7398B94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4507D2B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r>
            <w:tr w:rsidR="008418E9" w:rsidRPr="008418E9" w14:paraId="32C037E8" w14:textId="77777777" w:rsidTr="005D6DA7">
              <w:tc>
                <w:tcPr>
                  <w:tcW w:w="1416" w:type="dxa"/>
                </w:tcPr>
                <w:p w14:paraId="488F56A3"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3DFB94C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7787E09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r>
            <w:tr w:rsidR="008418E9" w:rsidRPr="008418E9" w14:paraId="58165740" w14:textId="77777777" w:rsidTr="005D6DA7">
              <w:tc>
                <w:tcPr>
                  <w:tcW w:w="1416" w:type="dxa"/>
                </w:tcPr>
                <w:p w14:paraId="132D8F8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55E81C7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4499B73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r>
            <w:tr w:rsidR="008418E9" w:rsidRPr="008418E9" w14:paraId="7D9D9788" w14:textId="77777777" w:rsidTr="005D6DA7">
              <w:tc>
                <w:tcPr>
                  <w:tcW w:w="1416" w:type="dxa"/>
                </w:tcPr>
                <w:p w14:paraId="6C1E1AC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59F606A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c>
                <w:tcPr>
                  <w:tcW w:w="1416" w:type="dxa"/>
                </w:tcPr>
                <w:p w14:paraId="4E6B18A7"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8"/>
                      <w:szCs w:val="18"/>
                      <w:lang w:eastAsia="it-IT"/>
                    </w:rPr>
                  </w:pPr>
                </w:p>
              </w:tc>
            </w:tr>
          </w:tbl>
          <w:p w14:paraId="21CB269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0993E47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La classificazione è coerente con la modalità ed i criteri previsti dal Principio contabile di cui all’Allegato n. 4/3.</w:t>
            </w:r>
          </w:p>
          <w:p w14:paraId="09AF936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2FB598ED" w14:textId="2596D45D" w:rsidR="008418E9" w:rsidRPr="008418E9" w:rsidRDefault="00191721"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L’Ente ha </w:t>
            </w:r>
            <w:r w:rsidR="008418E9" w:rsidRPr="008418E9">
              <w:rPr>
                <w:rFonts w:ascii="Arial" w:eastAsia="Times New Roman" w:hAnsi="Arial" w:cs="Arial"/>
                <w:color w:val="auto"/>
                <w:szCs w:val="22"/>
                <w:lang w:eastAsia="it-IT"/>
              </w:rPr>
              <w:t>costituit</w:t>
            </w:r>
            <w:r>
              <w:rPr>
                <w:rFonts w:ascii="Arial" w:eastAsia="Times New Roman" w:hAnsi="Arial" w:cs="Arial"/>
                <w:color w:val="auto"/>
                <w:szCs w:val="22"/>
                <w:lang w:eastAsia="it-IT"/>
              </w:rPr>
              <w:t>o</w:t>
            </w:r>
            <w:r w:rsidR="008418E9" w:rsidRPr="008418E9">
              <w:rPr>
                <w:rFonts w:ascii="Arial" w:eastAsia="Times New Roman" w:hAnsi="Arial" w:cs="Arial"/>
                <w:color w:val="auto"/>
                <w:szCs w:val="22"/>
                <w:lang w:eastAsia="it-IT"/>
              </w:rPr>
              <w:t xml:space="preserve"> una riserva indisponibile (allocata in Patrimonio netto nella voce relativa alle altre riserve indisponibili) di importo pari al valore del fondo di dotazione conferito in enti le cui partecipazioni non hanno valore di liquidazione.</w:t>
            </w:r>
          </w:p>
          <w:p w14:paraId="64B887C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63DA24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 rimanenze sono valorizzate.</w:t>
            </w:r>
          </w:p>
          <w:p w14:paraId="558848F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p>
          <w:p w14:paraId="686472F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u w:val="single"/>
                <w:lang w:eastAsia="it-IT"/>
              </w:rPr>
              <w:t>Crediti</w:t>
            </w:r>
          </w:p>
          <w:p w14:paraId="709B46E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Si riscontra la presenza di crediti riconosciuti di dubbia o difficile esazione riconducibili a residui attivi da oltre tre anni dalla loro scadenza e non riscossi anche se non ancora prescritti, stralciati dalle scritture finanziarie e mantenuti nello Stato patrimoniale in ossequio al Principio contabile Allegato n. 4/2 al D.lgs. n. 118/2011.</w:t>
            </w:r>
          </w:p>
          <w:p w14:paraId="0FFB9EE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430ACF9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In tal caso:</w:t>
            </w:r>
          </w:p>
          <w:p w14:paraId="10C9BF8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l’Ente ha provveduto ad iscrivere, in corrispondenza dei crediti relativi stralciati dalla contabilità finanziaria e mantenuti nello Stato patrimoniale, un Fondo svalutazione crediti pari al loro intero ammontare.</w:t>
            </w:r>
          </w:p>
          <w:p w14:paraId="26C45277"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8418E9">
              <w:rPr>
                <w:rFonts w:ascii="Arial" w:eastAsia="Times New Roman" w:hAnsi="Arial" w:cs="Arial"/>
                <w:color w:val="auto"/>
                <w:szCs w:val="22"/>
                <w:lang w:eastAsia="it-IT"/>
              </w:rPr>
              <w:tab/>
              <w:t>i crediti relativi stralciati dalle scritture finanziarie e mantenuti nello Stato patrimoniale, sono stati individuati negli elenchi allegati al rendiconto annuale indicando il loro ammontare complessivo.</w:t>
            </w:r>
          </w:p>
          <w:p w14:paraId="549C653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p>
          <w:p w14:paraId="0EE3BB7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u w:val="single"/>
                <w:lang w:eastAsia="it-IT"/>
              </w:rPr>
              <w:t>Verifica della coerenza del Fondo svalutazione crediti con il Fondo crediti di dubbia esigibilità accantonato nel risultato di Amministrazione</w:t>
            </w:r>
          </w:p>
          <w:p w14:paraId="519C48FB" w14:textId="5002CD3A"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u w:val="single"/>
                <w:lang w:eastAsia="it-IT"/>
              </w:rPr>
            </w:pPr>
            <w:r w:rsidRPr="008418E9">
              <w:rPr>
                <w:rFonts w:ascii="Arial" w:eastAsia="Times New Roman" w:hAnsi="Arial" w:cs="Arial"/>
                <w:color w:val="00B0F0"/>
                <w:szCs w:val="22"/>
                <w:u w:val="single"/>
                <w:lang w:eastAsia="it-IT"/>
              </w:rPr>
              <w:t>(</w:t>
            </w:r>
            <w:r w:rsidRPr="008418E9">
              <w:rPr>
                <w:rFonts w:ascii="Arial" w:eastAsia="Times New Roman" w:hAnsi="Arial" w:cs="Arial"/>
                <w:i/>
                <w:iCs/>
                <w:color w:val="00B0F0"/>
                <w:szCs w:val="22"/>
                <w:u w:val="single"/>
                <w:lang w:eastAsia="it-IT"/>
              </w:rPr>
              <w:t xml:space="preserve">si rimanda alla compilazione del foglio di lavoro “FSC-FCDE” inserito nell’ </w:t>
            </w:r>
            <w:r w:rsidR="00EE50D5" w:rsidRPr="008418E9">
              <w:rPr>
                <w:rFonts w:ascii="Arial" w:eastAsia="Times New Roman" w:hAnsi="Arial" w:cs="Arial"/>
                <w:i/>
                <w:iCs/>
                <w:color w:val="00B0F0"/>
                <w:szCs w:val="22"/>
                <w:u w:val="single"/>
                <w:lang w:eastAsia="it-IT"/>
              </w:rPr>
              <w:t>Excel</w:t>
            </w:r>
            <w:r w:rsidRPr="008418E9">
              <w:rPr>
                <w:rFonts w:ascii="Arial" w:eastAsia="Times New Roman" w:hAnsi="Arial" w:cs="Arial"/>
                <w:i/>
                <w:iCs/>
                <w:color w:val="00B0F0"/>
                <w:szCs w:val="22"/>
                <w:u w:val="single"/>
                <w:lang w:eastAsia="it-IT"/>
              </w:rPr>
              <w:t xml:space="preserve"> allegato)</w:t>
            </w:r>
          </w:p>
          <w:p w14:paraId="73A8A337"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278A739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Il fondo svalutazione crediti pari a euro ………………………è stato portato in detrazione delle voci di credito a cui si riferisce ed è almeno pari a quello accantonato nel risultato di amministrazione.</w:t>
            </w:r>
          </w:p>
          <w:p w14:paraId="0582009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r w:rsidRPr="00E2451C">
              <w:rPr>
                <w:rFonts w:ascii="Arial" w:eastAsia="Times New Roman" w:hAnsi="Arial" w:cs="Arial"/>
                <w:i/>
                <w:iCs/>
                <w:color w:val="00B0F0"/>
                <w:szCs w:val="22"/>
                <w:lang w:eastAsia="it-IT"/>
              </w:rPr>
              <w:t>nel caso di riaccertamento straordinario dei residui al 31 dicembre</w:t>
            </w:r>
            <w:r w:rsidRPr="008418E9">
              <w:rPr>
                <w:rFonts w:ascii="Arial" w:eastAsia="Times New Roman" w:hAnsi="Arial" w:cs="Arial"/>
                <w:color w:val="auto"/>
                <w:szCs w:val="22"/>
                <w:lang w:eastAsia="it-IT"/>
              </w:rPr>
              <w:t xml:space="preserve">) </w:t>
            </w:r>
          </w:p>
          <w:p w14:paraId="675E51D0" w14:textId="75AF6AE4"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i/>
                <w:iCs/>
                <w:color w:val="auto"/>
                <w:szCs w:val="22"/>
                <w:lang w:eastAsia="it-IT"/>
              </w:rPr>
              <w:t xml:space="preserve">L’Organo di revisione ha verificato la riduzione del fondo </w:t>
            </w:r>
            <w:r w:rsidRPr="008418E9">
              <w:rPr>
                <w:rFonts w:ascii="Arial" w:eastAsia="Times New Roman" w:hAnsi="Arial" w:cs="Arial"/>
                <w:i/>
                <w:iCs/>
                <w:color w:val="auto"/>
                <w:szCs w:val="22"/>
                <w:lang w:eastAsia="it-IT"/>
              </w:rPr>
              <w:lastRenderedPageBreak/>
              <w:t>crediti di dubbia esigibilità accantonato nel risultato di amministrazione del rendiconto 202</w:t>
            </w:r>
            <w:r w:rsidR="009A1477">
              <w:rPr>
                <w:rFonts w:ascii="Arial" w:eastAsia="Times New Roman" w:hAnsi="Arial" w:cs="Arial"/>
                <w:i/>
                <w:iCs/>
                <w:color w:val="auto"/>
                <w:szCs w:val="22"/>
                <w:lang w:eastAsia="it-IT"/>
              </w:rPr>
              <w:t>5</w:t>
            </w:r>
            <w:r w:rsidRPr="008418E9">
              <w:rPr>
                <w:rFonts w:ascii="Arial" w:eastAsia="Times New Roman" w:hAnsi="Arial" w:cs="Arial"/>
                <w:i/>
                <w:iCs/>
                <w:color w:val="auto"/>
                <w:szCs w:val="22"/>
                <w:lang w:eastAsia="it-IT"/>
              </w:rPr>
              <w:t xml:space="preserve"> relativamente ai residui attivi oggetto dell'annullamento</w:t>
            </w:r>
            <w:r w:rsidRPr="008418E9">
              <w:rPr>
                <w:rFonts w:ascii="Arial" w:eastAsia="Times New Roman" w:hAnsi="Arial" w:cs="Arial"/>
                <w:color w:val="auto"/>
                <w:szCs w:val="22"/>
                <w:lang w:eastAsia="it-IT"/>
              </w:rPr>
              <w:t xml:space="preserve">. </w:t>
            </w:r>
          </w:p>
          <w:p w14:paraId="28757D0B"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E4AD8B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In contabilità economico-patrimoniale, sono conservati anche i crediti stralciati dalla contabilità finanziaria e, in corrispondenza di questi ultimi, deve essere iscritto in contabilità economico-patrimoniale un fondo pari al loro ammontare, come indicato al punto 6.2b1 del principio contabile applicato All.4/3. Tali crediti risultano negli elenchi allegati al rendiconto.</w:t>
            </w:r>
          </w:p>
          <w:p w14:paraId="5869273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 </w:t>
            </w:r>
          </w:p>
          <w:p w14:paraId="55126C67"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Il saldo dell’IVA al 31 dicembre è riportato nello Stato patrimoniale.</w:t>
            </w:r>
          </w:p>
          <w:p w14:paraId="3ED59C2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23D59F1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Il saldo dell’IVA al 31 dicembre è conciliato gli importi riportati nella Dichiarazione IVA dell’Ente.</w:t>
            </w:r>
          </w:p>
          <w:p w14:paraId="55447A3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F1243F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u w:val="single"/>
                <w:lang w:eastAsia="it-IT"/>
              </w:rPr>
              <w:t>Disponibilità liquide</w:t>
            </w:r>
          </w:p>
          <w:p w14:paraId="4EEE15FC" w14:textId="7AAB70EC" w:rsidR="001A442F" w:rsidRDefault="00A6417C"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Vi è</w:t>
            </w:r>
            <w:r w:rsidR="008418E9" w:rsidRPr="008418E9">
              <w:rPr>
                <w:rFonts w:ascii="Arial" w:eastAsia="Times New Roman" w:hAnsi="Arial" w:cs="Arial"/>
                <w:color w:val="auto"/>
                <w:szCs w:val="22"/>
                <w:lang w:eastAsia="it-IT"/>
              </w:rPr>
              <w:t xml:space="preserve"> corrispondenza del saldo patrimoniale al 31/12/202</w:t>
            </w:r>
            <w:r w:rsidR="009A1477">
              <w:rPr>
                <w:rFonts w:ascii="Arial" w:eastAsia="Times New Roman" w:hAnsi="Arial" w:cs="Arial"/>
                <w:color w:val="auto"/>
                <w:szCs w:val="22"/>
                <w:lang w:eastAsia="it-IT"/>
              </w:rPr>
              <w:t>5</w:t>
            </w:r>
            <w:r w:rsidR="008418E9" w:rsidRPr="008418E9">
              <w:rPr>
                <w:rFonts w:ascii="Arial" w:eastAsia="Times New Roman" w:hAnsi="Arial" w:cs="Arial"/>
                <w:color w:val="auto"/>
                <w:szCs w:val="22"/>
                <w:lang w:eastAsia="it-IT"/>
              </w:rPr>
              <w:t xml:space="preserve"> delle disponibilità liquide con le risultanze del conto del tesoriere, degli altri depositi bancari e postali. </w:t>
            </w:r>
          </w:p>
          <w:p w14:paraId="6B83B362" w14:textId="77777777" w:rsidR="001A442F" w:rsidRDefault="001A442F"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AC5167E" w14:textId="1ECE4D99" w:rsid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u w:val="single"/>
                <w:lang w:eastAsia="it-IT"/>
              </w:rPr>
            </w:pPr>
            <w:r w:rsidRPr="008418E9">
              <w:rPr>
                <w:rFonts w:ascii="Arial" w:eastAsia="Times New Roman" w:hAnsi="Arial" w:cs="Arial"/>
                <w:color w:val="00B0F0"/>
                <w:szCs w:val="22"/>
                <w:u w:val="single"/>
                <w:lang w:eastAsia="it-IT"/>
              </w:rPr>
              <w:t>(</w:t>
            </w:r>
            <w:r w:rsidRPr="008418E9">
              <w:rPr>
                <w:rFonts w:ascii="Arial" w:eastAsia="Times New Roman" w:hAnsi="Arial" w:cs="Arial"/>
                <w:i/>
                <w:iCs/>
                <w:color w:val="00B0F0"/>
                <w:szCs w:val="22"/>
                <w:u w:val="single"/>
                <w:lang w:eastAsia="it-IT"/>
              </w:rPr>
              <w:t>si rimanda alla compilazione del foglio di lavoro “disponibilità liquide” inserito nell’ Excel allegato)</w:t>
            </w:r>
          </w:p>
          <w:p w14:paraId="0C147E19" w14:textId="77777777" w:rsidR="00E2451C" w:rsidRPr="008418E9" w:rsidRDefault="00E2451C"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u w:val="single"/>
                <w:lang w:eastAsia="it-IT"/>
              </w:rPr>
            </w:pPr>
          </w:p>
          <w:p w14:paraId="35FCC47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b/>
                <w:bCs/>
                <w:i/>
                <w:iCs/>
                <w:color w:val="auto"/>
                <w:szCs w:val="22"/>
                <w:u w:val="single"/>
                <w:lang w:eastAsia="it-IT"/>
              </w:rPr>
            </w:pPr>
            <w:r w:rsidRPr="008418E9">
              <w:rPr>
                <w:rFonts w:ascii="Arial" w:eastAsia="Times New Roman" w:hAnsi="Arial" w:cs="Arial"/>
                <w:b/>
                <w:bCs/>
                <w:i/>
                <w:iCs/>
                <w:color w:val="auto"/>
                <w:szCs w:val="22"/>
                <w:u w:val="single"/>
                <w:lang w:eastAsia="it-IT"/>
              </w:rPr>
              <w:t>Passivo</w:t>
            </w:r>
          </w:p>
          <w:p w14:paraId="51502C4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u w:val="single"/>
                <w:lang w:eastAsia="it-IT"/>
              </w:rPr>
              <w:t>Patrimonio netto</w:t>
            </w:r>
          </w:p>
          <w:p w14:paraId="0BBFF11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Il fondo di dotazione è stato correttamente costituito.</w:t>
            </w:r>
          </w:p>
          <w:p w14:paraId="5D8FFF6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C53CC4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 riserve indisponibili da beni demaniali, patrimoniali indisponibili e beni culturali vincolati derivano dalla consistenza dei relativi cespiti, al netto del fondo di ammortamento, sono state correttamente costituite.</w:t>
            </w:r>
          </w:p>
          <w:p w14:paraId="75D0E09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6944D30D"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La loro consistenza è coerente con le immobilizzazioni.</w:t>
            </w:r>
          </w:p>
          <w:p w14:paraId="10617D9B"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071C5BA9" w14:textId="4C62170E" w:rsidR="008418E9" w:rsidRPr="008418E9" w:rsidRDefault="00A6417C"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L’Ente ha</w:t>
            </w:r>
            <w:r w:rsidR="008418E9" w:rsidRPr="008418E9">
              <w:rPr>
                <w:rFonts w:ascii="Arial" w:eastAsia="Times New Roman" w:hAnsi="Arial" w:cs="Arial"/>
                <w:color w:val="auto"/>
                <w:szCs w:val="22"/>
                <w:lang w:eastAsia="it-IT"/>
              </w:rPr>
              <w:t xml:space="preserve"> correttamente costituit</w:t>
            </w:r>
            <w:r>
              <w:rPr>
                <w:rFonts w:ascii="Arial" w:eastAsia="Times New Roman" w:hAnsi="Arial" w:cs="Arial"/>
                <w:color w:val="auto"/>
                <w:szCs w:val="22"/>
                <w:lang w:eastAsia="it-IT"/>
              </w:rPr>
              <w:t>o</w:t>
            </w:r>
            <w:r w:rsidR="008418E9" w:rsidRPr="008418E9">
              <w:rPr>
                <w:rFonts w:ascii="Arial" w:eastAsia="Times New Roman" w:hAnsi="Arial" w:cs="Arial"/>
                <w:color w:val="auto"/>
                <w:szCs w:val="22"/>
                <w:lang w:eastAsia="it-IT"/>
              </w:rPr>
              <w:t xml:space="preserve"> e movimentat</w:t>
            </w:r>
            <w:r>
              <w:rPr>
                <w:rFonts w:ascii="Arial" w:eastAsia="Times New Roman" w:hAnsi="Arial" w:cs="Arial"/>
                <w:color w:val="auto"/>
                <w:szCs w:val="22"/>
                <w:lang w:eastAsia="it-IT"/>
              </w:rPr>
              <w:t>o</w:t>
            </w:r>
            <w:r w:rsidR="008418E9" w:rsidRPr="008418E9">
              <w:rPr>
                <w:rFonts w:ascii="Arial" w:eastAsia="Times New Roman" w:hAnsi="Arial" w:cs="Arial"/>
                <w:color w:val="auto"/>
                <w:szCs w:val="22"/>
                <w:lang w:eastAsia="it-IT"/>
              </w:rPr>
              <w:t xml:space="preserve"> le Riserve da permessi di costruire.</w:t>
            </w:r>
          </w:p>
          <w:p w14:paraId="65F5064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03FEF896" w14:textId="612EE08D" w:rsidR="008418E9" w:rsidRPr="008418E9" w:rsidRDefault="00A6417C"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L’Ente ha </w:t>
            </w:r>
            <w:r w:rsidR="008418E9" w:rsidRPr="008418E9">
              <w:rPr>
                <w:rFonts w:ascii="Arial" w:eastAsia="Times New Roman" w:hAnsi="Arial" w:cs="Arial"/>
                <w:color w:val="auto"/>
                <w:szCs w:val="22"/>
                <w:lang w:eastAsia="it-IT"/>
              </w:rPr>
              <w:t>portat</w:t>
            </w:r>
            <w:r>
              <w:rPr>
                <w:rFonts w:ascii="Arial" w:eastAsia="Times New Roman" w:hAnsi="Arial" w:cs="Arial"/>
                <w:color w:val="auto"/>
                <w:szCs w:val="22"/>
                <w:lang w:eastAsia="it-IT"/>
              </w:rPr>
              <w:t>o</w:t>
            </w:r>
            <w:r w:rsidR="008418E9" w:rsidRPr="008418E9">
              <w:rPr>
                <w:rFonts w:ascii="Arial" w:eastAsia="Times New Roman" w:hAnsi="Arial" w:cs="Arial"/>
                <w:color w:val="auto"/>
                <w:szCs w:val="22"/>
                <w:lang w:eastAsia="it-IT"/>
              </w:rPr>
              <w:t xml:space="preserve"> a riserva la quota che finanzia investimenti.</w:t>
            </w:r>
          </w:p>
          <w:p w14:paraId="19D8B6C8"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u w:val="single"/>
                <w:lang w:eastAsia="it-IT"/>
              </w:rPr>
              <w:t>Patrimonio netto:</w:t>
            </w:r>
            <w:r w:rsidRPr="008418E9">
              <w:rPr>
                <w:rFonts w:ascii="Arial" w:eastAsia="Times New Roman" w:hAnsi="Arial" w:cs="Arial"/>
                <w:color w:val="auto"/>
                <w:szCs w:val="22"/>
                <w:lang w:eastAsia="it-IT"/>
              </w:rPr>
              <w:t xml:space="preserve"> </w:t>
            </w:r>
          </w:p>
          <w:p w14:paraId="29E8E60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L’Organo di revisione prende atto che la Giunta propone al Consiglio di destinare il risultato economico positivo </w:t>
            </w:r>
            <w:r w:rsidRPr="008418E9">
              <w:rPr>
                <w:rFonts w:ascii="Arial" w:eastAsia="Times New Roman" w:hAnsi="Arial" w:cs="Arial"/>
                <w:color w:val="auto"/>
                <w:szCs w:val="22"/>
                <w:lang w:eastAsia="it-IT"/>
              </w:rPr>
              <w:lastRenderedPageBreak/>
              <w:t>dell’esercizio che emerge dal conto economico come da seguente destinazione:</w:t>
            </w:r>
          </w:p>
          <w:p w14:paraId="66CC9BE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u w:val="single"/>
                <w:lang w:eastAsia="it-IT"/>
              </w:rPr>
            </w:pPr>
            <w:r w:rsidRPr="008418E9">
              <w:rPr>
                <w:rFonts w:ascii="Arial" w:eastAsia="Times New Roman" w:hAnsi="Arial" w:cs="Arial"/>
                <w:color w:val="00B0F0"/>
                <w:szCs w:val="22"/>
                <w:u w:val="single"/>
                <w:lang w:eastAsia="it-IT"/>
              </w:rPr>
              <w:t>(</w:t>
            </w:r>
            <w:r w:rsidRPr="008418E9">
              <w:rPr>
                <w:rFonts w:ascii="Arial" w:eastAsia="Times New Roman" w:hAnsi="Arial" w:cs="Arial"/>
                <w:i/>
                <w:iCs/>
                <w:color w:val="00B0F0"/>
                <w:szCs w:val="22"/>
                <w:u w:val="single"/>
                <w:lang w:eastAsia="it-IT"/>
              </w:rPr>
              <w:t>si rimanda alla compilazione del foglio di lavoro “p. netto” inserito nell’ Excel allegato)</w:t>
            </w:r>
          </w:p>
          <w:p w14:paraId="52863AE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028E49B3"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 xml:space="preserve">(opzione) </w:t>
            </w:r>
          </w:p>
          <w:p w14:paraId="27ADF7B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L’Organo di revisione prende atto che la Giunta propone al Consiglio di coprire il risultato economico negativo dell’esercizio che emerge dal conto economico come segue:</w:t>
            </w:r>
          </w:p>
          <w:p w14:paraId="580547A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u w:val="single"/>
                <w:lang w:eastAsia="it-IT"/>
              </w:rPr>
            </w:pPr>
            <w:r w:rsidRPr="008418E9">
              <w:rPr>
                <w:rFonts w:ascii="Arial" w:eastAsia="Times New Roman" w:hAnsi="Arial" w:cs="Arial"/>
                <w:color w:val="00B0F0"/>
                <w:szCs w:val="22"/>
                <w:u w:val="single"/>
                <w:lang w:eastAsia="it-IT"/>
              </w:rPr>
              <w:t>(</w:t>
            </w:r>
            <w:r w:rsidRPr="008418E9">
              <w:rPr>
                <w:rFonts w:ascii="Arial" w:eastAsia="Times New Roman" w:hAnsi="Arial" w:cs="Arial"/>
                <w:i/>
                <w:iCs/>
                <w:color w:val="00B0F0"/>
                <w:szCs w:val="22"/>
                <w:u w:val="single"/>
                <w:lang w:eastAsia="it-IT"/>
              </w:rPr>
              <w:t>si rimanda alla compilazione del foglio di lavoro “p. netto” inserito nell’ Excel allegato)</w:t>
            </w:r>
          </w:p>
          <w:p w14:paraId="5D9BB607"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9A2FFE3"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auto"/>
                <w:szCs w:val="22"/>
                <w:lang w:eastAsia="it-IT"/>
              </w:rPr>
            </w:pPr>
            <w:r w:rsidRPr="008418E9">
              <w:rPr>
                <w:rFonts w:ascii="Arial" w:eastAsia="Times New Roman" w:hAnsi="Arial" w:cs="Arial"/>
                <w:i/>
                <w:iCs/>
                <w:color w:val="auto"/>
                <w:szCs w:val="22"/>
                <w:lang w:eastAsia="it-IT"/>
              </w:rPr>
              <w:t>(</w:t>
            </w:r>
            <w:r w:rsidRPr="00B100C7">
              <w:rPr>
                <w:rFonts w:ascii="Arial" w:eastAsia="Times New Roman" w:hAnsi="Arial" w:cs="Arial"/>
                <w:b/>
                <w:bCs/>
                <w:i/>
                <w:iCs/>
                <w:color w:val="00B0F0"/>
                <w:szCs w:val="22"/>
                <w:lang w:eastAsia="it-IT"/>
              </w:rPr>
              <w:t>n.b. solo per gli enti che approvano il conto economico</w:t>
            </w:r>
            <w:r w:rsidRPr="008418E9">
              <w:rPr>
                <w:rFonts w:ascii="Arial" w:eastAsia="Times New Roman" w:hAnsi="Arial" w:cs="Arial"/>
                <w:i/>
                <w:iCs/>
                <w:color w:val="auto"/>
                <w:szCs w:val="22"/>
                <w:lang w:eastAsia="it-IT"/>
              </w:rPr>
              <w:t>)</w:t>
            </w:r>
          </w:p>
          <w:p w14:paraId="3D3F7D0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47AC866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lang w:eastAsia="it-IT"/>
              </w:rPr>
              <w:t xml:space="preserve"> </w:t>
            </w:r>
            <w:r w:rsidRPr="008418E9">
              <w:rPr>
                <w:rFonts w:ascii="Arial" w:eastAsia="Times New Roman" w:hAnsi="Arial" w:cs="Arial"/>
                <w:color w:val="auto"/>
                <w:szCs w:val="22"/>
                <w:u w:val="single"/>
                <w:lang w:eastAsia="it-IT"/>
              </w:rPr>
              <w:t>Fondi rischi e oneri</w:t>
            </w:r>
          </w:p>
          <w:p w14:paraId="40AC155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L’importo delle voci del passivo della Situazione patrimoniale (lettera B) della Situazione patrimoniale riguardanti i Fondi per rischi e oneri trova conciliazione con le quote accantonate nel risultato di amministrazione di cui all’Allegato a) dello schema di rendiconto (Allegato n. 10 del D. Lgs. n. 118/2011).</w:t>
            </w:r>
          </w:p>
          <w:p w14:paraId="24BBD691" w14:textId="77777777" w:rsidR="008418E9" w:rsidRPr="008418E9" w:rsidRDefault="008418E9" w:rsidP="008418E9">
            <w:pPr>
              <w:widowControl w:val="0"/>
              <w:tabs>
                <w:tab w:val="left" w:pos="1150"/>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ab/>
            </w:r>
          </w:p>
          <w:p w14:paraId="55234D58" w14:textId="77777777" w:rsidR="008418E9" w:rsidRPr="008418E9" w:rsidRDefault="008418E9" w:rsidP="008418E9">
            <w:pPr>
              <w:widowControl w:val="0"/>
              <w:tabs>
                <w:tab w:val="left" w:pos="1150"/>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 fondi per rischi e oneri sono calcolati nel rispetto del punto 6.4.a del principio contabile applicato All. 4/3 e sono così distinti (dettagliare i fondi della voce B3 altri come ad esempio fondo per controversie, fondo perdite società partecipate, fondo altre passività potenziali):</w:t>
            </w:r>
          </w:p>
          <w:p w14:paraId="465B0C8C" w14:textId="77777777" w:rsidR="008418E9" w:rsidRPr="008418E9" w:rsidRDefault="008418E9" w:rsidP="008418E9">
            <w:pPr>
              <w:widowControl w:val="0"/>
              <w:tabs>
                <w:tab w:val="left" w:pos="1150"/>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p>
          <w:p w14:paraId="2DFD400F" w14:textId="77777777" w:rsidR="008418E9" w:rsidRPr="008418E9" w:rsidRDefault="008418E9" w:rsidP="008418E9">
            <w:pPr>
              <w:widowControl w:val="0"/>
              <w:tabs>
                <w:tab w:val="left" w:pos="1150"/>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w:t>
            </w:r>
          </w:p>
          <w:p w14:paraId="678F5A2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0183BC0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u w:val="single"/>
                <w:lang w:eastAsia="it-IT"/>
              </w:rPr>
              <w:t>Mutui e debiti di finanziamento</w:t>
            </w:r>
          </w:p>
          <w:p w14:paraId="35D040A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effettuato correttamente la registrazione degli impegni riguardanti le rate di ammortamento dei finanziamenti contratti dall’Ente, con imputazione agli esercizi successivi ovvero degli impegni automatici per gli esercizi non gestiti.</w:t>
            </w:r>
          </w:p>
          <w:p w14:paraId="114D8C7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67131E0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Il Totale Impegni pluriennali (allegato g al rendiconto) per rimborso prestiti trova conciliazione con il valore dei debiti di finanziamento riportati nello Stato patrimoniale.</w:t>
            </w:r>
          </w:p>
          <w:p w14:paraId="6372E59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49DF2B99" w14:textId="1A3AB4C4"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Per i debiti da finanziamento è stata verificata la corrispondenza tra saldo patrimoniale al 31/12/202</w:t>
            </w:r>
            <w:r w:rsidR="009A1477">
              <w:rPr>
                <w:rFonts w:ascii="Arial" w:eastAsia="Times New Roman" w:hAnsi="Arial" w:cs="Arial"/>
                <w:color w:val="auto"/>
                <w:szCs w:val="22"/>
                <w:lang w:eastAsia="it-IT"/>
              </w:rPr>
              <w:t>5</w:t>
            </w:r>
            <w:r w:rsidRPr="008418E9">
              <w:rPr>
                <w:rFonts w:ascii="Arial" w:eastAsia="Times New Roman" w:hAnsi="Arial" w:cs="Arial"/>
                <w:color w:val="auto"/>
                <w:szCs w:val="22"/>
                <w:lang w:eastAsia="it-IT"/>
              </w:rPr>
              <w:t xml:space="preserve"> con i debiti residui in sorte capitale dei prestiti in essere </w:t>
            </w:r>
            <w:r w:rsidRPr="008418E9">
              <w:rPr>
                <w:rFonts w:ascii="Arial" w:eastAsia="Times New Roman" w:hAnsi="Arial" w:cs="Arial"/>
                <w:color w:val="auto"/>
                <w:szCs w:val="22"/>
                <w:lang w:eastAsia="it-IT"/>
              </w:rPr>
              <w:lastRenderedPageBreak/>
              <w:t>(rilevabili dai prospetti riepilogativi e/o dai piani di ammortamento dei mutui).</w:t>
            </w:r>
          </w:p>
          <w:p w14:paraId="1198609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DBDD8F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L’importo dei residui passivi per Rimborso Anticipazione di tesoreria è correttamente conciliato con il valore dei Debiti da finanziamento verso banche e tesoriere.</w:t>
            </w:r>
          </w:p>
          <w:p w14:paraId="173A703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7EF2BE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u w:val="single"/>
                <w:lang w:eastAsia="it-IT"/>
              </w:rPr>
              <w:t xml:space="preserve">Ratei, risconti e contributi agli investimenti </w:t>
            </w:r>
          </w:p>
          <w:p w14:paraId="6D73C21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 somme iscritte sono state calcolate nel rispetto del punto 6.4.d. del principio contabile applicato 4/3.</w:t>
            </w:r>
          </w:p>
          <w:p w14:paraId="0CE9B44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7CB63CB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Nella voce sono rilevate concessioni pluriennali per euro ……………. riferite a ………………e contributi agli investimenti per euro ……………… riferiti a contributi ottenuti da……………………………… </w:t>
            </w:r>
          </w:p>
          <w:p w14:paraId="76453843"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588C4A44" w14:textId="5852E57F"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L’importo al 1/1/202</w:t>
            </w:r>
            <w:r w:rsidR="009A1477">
              <w:rPr>
                <w:rFonts w:ascii="Arial" w:eastAsia="Times New Roman" w:hAnsi="Arial" w:cs="Arial"/>
                <w:color w:val="auto"/>
                <w:szCs w:val="22"/>
                <w:lang w:eastAsia="it-IT"/>
              </w:rPr>
              <w:t>5</w:t>
            </w:r>
            <w:r w:rsidRPr="008418E9">
              <w:rPr>
                <w:rFonts w:ascii="Arial" w:eastAsia="Times New Roman" w:hAnsi="Arial" w:cs="Arial"/>
                <w:color w:val="auto"/>
                <w:szCs w:val="22"/>
                <w:lang w:eastAsia="it-IT"/>
              </w:rPr>
              <w:t xml:space="preserve"> dei contributi per investimenti è stato ridotto di euro……………. quale quota annuale di contributo agli investimenti proporzionale alla quota di ammortamento del bene finanziato dal contributo. (</w:t>
            </w:r>
            <w:r w:rsidRPr="008418E9">
              <w:rPr>
                <w:rFonts w:ascii="Arial" w:eastAsia="Times New Roman" w:hAnsi="Arial" w:cs="Arial"/>
                <w:b/>
                <w:bCs/>
                <w:i/>
                <w:iCs/>
                <w:color w:val="auto"/>
                <w:szCs w:val="22"/>
                <w:lang w:eastAsia="it-IT"/>
              </w:rPr>
              <w:t>n.b.</w:t>
            </w:r>
            <w:r w:rsidRPr="008418E9">
              <w:rPr>
                <w:rFonts w:ascii="Arial" w:eastAsia="Times New Roman" w:hAnsi="Arial" w:cs="Arial"/>
                <w:i/>
                <w:iCs/>
                <w:color w:val="auto"/>
                <w:szCs w:val="22"/>
                <w:lang w:eastAsia="it-IT"/>
              </w:rPr>
              <w:t xml:space="preserve"> solo per gli enti che hanno approvato lo stato patrimoniale al 31/12/202</w:t>
            </w:r>
            <w:r w:rsidR="009A1477">
              <w:rPr>
                <w:rFonts w:ascii="Arial" w:eastAsia="Times New Roman" w:hAnsi="Arial" w:cs="Arial"/>
                <w:i/>
                <w:iCs/>
                <w:color w:val="auto"/>
                <w:szCs w:val="22"/>
                <w:lang w:eastAsia="it-IT"/>
              </w:rPr>
              <w:t>5</w:t>
            </w:r>
            <w:r w:rsidRPr="008418E9">
              <w:rPr>
                <w:rFonts w:ascii="Arial" w:eastAsia="Times New Roman" w:hAnsi="Arial" w:cs="Arial"/>
                <w:color w:val="auto"/>
                <w:szCs w:val="22"/>
                <w:lang w:eastAsia="it-IT"/>
              </w:rPr>
              <w:t>).</w:t>
            </w:r>
          </w:p>
          <w:p w14:paraId="1909EA2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p>
          <w:p w14:paraId="2C68664F"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u w:val="single"/>
                <w:lang w:eastAsia="it-IT"/>
              </w:rPr>
            </w:pPr>
            <w:r w:rsidRPr="008418E9">
              <w:rPr>
                <w:rFonts w:ascii="Arial" w:eastAsia="Times New Roman" w:hAnsi="Arial" w:cs="Arial"/>
                <w:color w:val="auto"/>
                <w:szCs w:val="22"/>
                <w:u w:val="single"/>
                <w:lang w:eastAsia="it-IT"/>
              </w:rPr>
              <w:t>Conti d’ordine</w:t>
            </w:r>
          </w:p>
          <w:p w14:paraId="3C29A883" w14:textId="6FC09AA5"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Nella voce dei conti d’ordine degli impegni su esercizi futuri </w:t>
            </w:r>
            <w:r w:rsidR="00A83CDE">
              <w:rPr>
                <w:rFonts w:ascii="Arial" w:eastAsia="Times New Roman" w:hAnsi="Arial" w:cs="Arial"/>
                <w:color w:val="auto"/>
                <w:szCs w:val="22"/>
                <w:lang w:eastAsia="it-IT"/>
              </w:rPr>
              <w:t xml:space="preserve">l’Ente ha </w:t>
            </w:r>
            <w:r w:rsidRPr="008418E9">
              <w:rPr>
                <w:rFonts w:ascii="Arial" w:eastAsia="Times New Roman" w:hAnsi="Arial" w:cs="Arial"/>
                <w:color w:val="auto"/>
                <w:szCs w:val="22"/>
                <w:lang w:eastAsia="it-IT"/>
              </w:rPr>
              <w:t>conteggiat</w:t>
            </w:r>
            <w:r w:rsidR="00A83CDE">
              <w:rPr>
                <w:rFonts w:ascii="Arial" w:eastAsia="Times New Roman" w:hAnsi="Arial" w:cs="Arial"/>
                <w:color w:val="auto"/>
                <w:szCs w:val="22"/>
                <w:lang w:eastAsia="it-IT"/>
              </w:rPr>
              <w:t>o</w:t>
            </w:r>
            <w:r w:rsidRPr="008418E9">
              <w:rPr>
                <w:rFonts w:ascii="Arial" w:eastAsia="Times New Roman" w:hAnsi="Arial" w:cs="Arial"/>
                <w:color w:val="auto"/>
                <w:szCs w:val="22"/>
                <w:lang w:eastAsia="it-IT"/>
              </w:rPr>
              <w:t xml:space="preserve"> il fondo pluriennale vincolato determinato in spesa (al netto di quella parte riferibile ai ratei e ai risconti cfr. punto 9.4) e gli impegni coperti con contributi a rendicontazione o altre entrate con esigibilità correlata alla spesa.</w:t>
            </w:r>
          </w:p>
          <w:p w14:paraId="25326BD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b/>
                <w:bCs/>
                <w:color w:val="auto"/>
                <w:szCs w:val="22"/>
                <w:u w:val="single"/>
                <w:lang w:eastAsia="it-IT"/>
              </w:rPr>
            </w:pPr>
          </w:p>
          <w:p w14:paraId="1A5F6D6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b/>
                <w:bCs/>
                <w:color w:val="auto"/>
                <w:szCs w:val="22"/>
                <w:u w:val="single"/>
                <w:lang w:eastAsia="it-IT"/>
              </w:rPr>
            </w:pPr>
            <w:r w:rsidRPr="008418E9">
              <w:rPr>
                <w:rFonts w:ascii="Arial" w:eastAsia="Times New Roman" w:hAnsi="Arial" w:cs="Arial"/>
                <w:b/>
                <w:bCs/>
                <w:color w:val="auto"/>
                <w:szCs w:val="22"/>
                <w:u w:val="single"/>
                <w:lang w:eastAsia="it-IT"/>
              </w:rPr>
              <w:t>CONTO ECONOMICO</w:t>
            </w:r>
          </w:p>
          <w:p w14:paraId="59F3A8A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b/>
                <w:bCs/>
                <w:color w:val="auto"/>
                <w:szCs w:val="22"/>
                <w:u w:val="single"/>
                <w:lang w:eastAsia="it-IT"/>
              </w:rPr>
            </w:pPr>
          </w:p>
          <w:p w14:paraId="739B0CE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Il conto economico è stato formato sulla base del sistema contabile concomitante integrato con la contabilità finanziaria (attraverso la matrice di correlazione di Arconet) e con la rilevazione, con la tecnica della partita doppia delle scritture di assestamento e rettifica.</w:t>
            </w:r>
          </w:p>
          <w:p w14:paraId="1E49DC4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294165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Nella predisposizione del conto economico sono stati rispettati i principi di competenza economica ed in particolare i criteri di valutazione e classificazione indicati nei punti da 4.1 a 4.36, del principio contabile applicato n.4/3.</w:t>
            </w:r>
          </w:p>
          <w:p w14:paraId="5628CD5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La voce A1 trova conciliazione con gli accertamenti di competenza del titolo I dell’entrata al netto degli accertamenti del piano finanziario (di seguito p.f.) </w:t>
            </w:r>
            <w:r w:rsidRPr="008418E9">
              <w:rPr>
                <w:rFonts w:ascii="Arial" w:eastAsia="Times New Roman" w:hAnsi="Arial" w:cs="Arial"/>
                <w:color w:val="auto"/>
                <w:szCs w:val="22"/>
                <w:lang w:eastAsia="it-IT"/>
              </w:rPr>
              <w:lastRenderedPageBreak/>
              <w:t>“E.1.03.00.00.000” che confluiscono nella voce A2 e di eventuali tributi in c/capitale.</w:t>
            </w:r>
          </w:p>
          <w:p w14:paraId="765A20A6" w14:textId="77777777" w:rsidR="008418E9" w:rsidRPr="006E486B"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4"/>
                <w:szCs w:val="14"/>
                <w:lang w:eastAsia="it-IT"/>
              </w:rPr>
            </w:pPr>
          </w:p>
          <w:p w14:paraId="7AA37A4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La voce A3a trova conciliazione con gli accertamenti del titolo II dell’entrata.</w:t>
            </w:r>
          </w:p>
          <w:p w14:paraId="6C9737A1" w14:textId="77777777" w:rsidR="008418E9" w:rsidRPr="006E486B"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4"/>
                <w:szCs w:val="14"/>
                <w:lang w:eastAsia="it-IT"/>
              </w:rPr>
            </w:pPr>
          </w:p>
          <w:p w14:paraId="003E181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 voci A4a, A4b e A4c trovano conciliazione con gli accertamenti di competenza delle rispettive categorie di entrata.</w:t>
            </w:r>
          </w:p>
          <w:p w14:paraId="692F2D4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Vendita di beni “E.3.01.01.00.000”</w:t>
            </w:r>
          </w:p>
          <w:p w14:paraId="51E7FCF7"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Entrate dalla vendita di servizi “E.3.01.02.01.000”</w:t>
            </w:r>
          </w:p>
          <w:p w14:paraId="4BE07C9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Proventi derivanti dalla gestione dei beni “E.3.01.03.00.000”</w:t>
            </w:r>
          </w:p>
          <w:p w14:paraId="7E18F6DC" w14:textId="77777777" w:rsidR="008418E9" w:rsidRPr="006E486B"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4"/>
                <w:szCs w:val="14"/>
                <w:lang w:eastAsia="it-IT"/>
              </w:rPr>
            </w:pPr>
          </w:p>
          <w:p w14:paraId="1EC34ABD"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La voce A8 trova conciliazione con le altre entrate del titolo III come i “Proventi derivanti dall'attività di controllo e repressione delle irregolarità e degli illeciti” o parte dei “Rimborsi e altre entrate correnti” e le “Altre entrate n.a.c.”.</w:t>
            </w:r>
          </w:p>
          <w:p w14:paraId="4516EF08" w14:textId="77777777" w:rsidR="008418E9" w:rsidRPr="006E486B"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2"/>
                <w:szCs w:val="12"/>
                <w:lang w:eastAsia="it-IT"/>
              </w:rPr>
            </w:pPr>
          </w:p>
          <w:p w14:paraId="1BDCCC7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 voci B9, B10 e B11 trovano una conciliazione con gli impegni imputati (liquidazioni eseguite e liquidazioni da eseguire) dei rispettivi terzi livelli del piano integrato dei conti</w:t>
            </w:r>
          </w:p>
          <w:p w14:paraId="009DB54D" w14:textId="77777777" w:rsidR="008418E9" w:rsidRPr="008418E9" w:rsidRDefault="008418E9" w:rsidP="000A2E02">
            <w:pPr>
              <w:widowControl w:val="0"/>
              <w:numPr>
                <w:ilvl w:val="0"/>
                <w:numId w:val="8"/>
              </w:numPr>
              <w:tabs>
                <w:tab w:val="left" w:pos="426"/>
                <w:tab w:val="left" w:pos="494"/>
                <w:tab w:val="left" w:pos="709"/>
              </w:tabs>
              <w:overflowPunct w:val="0"/>
              <w:autoSpaceDE w:val="0"/>
              <w:autoSpaceDN w:val="0"/>
              <w:adjustRightInd w:val="0"/>
              <w:spacing w:after="60" w:line="240" w:lineRule="auto"/>
              <w:ind w:left="0" w:hanging="2"/>
              <w:contextualSpacing/>
              <w:jc w:val="left"/>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Acquisto di beni “U.1.03.01.00.000”</w:t>
            </w:r>
          </w:p>
          <w:p w14:paraId="3D40EEF0" w14:textId="77777777" w:rsidR="008418E9" w:rsidRPr="008418E9" w:rsidRDefault="008418E9" w:rsidP="000A2E02">
            <w:pPr>
              <w:widowControl w:val="0"/>
              <w:numPr>
                <w:ilvl w:val="0"/>
                <w:numId w:val="8"/>
              </w:numPr>
              <w:tabs>
                <w:tab w:val="left" w:pos="426"/>
                <w:tab w:val="left" w:pos="494"/>
                <w:tab w:val="left" w:pos="709"/>
              </w:tabs>
              <w:overflowPunct w:val="0"/>
              <w:autoSpaceDE w:val="0"/>
              <w:autoSpaceDN w:val="0"/>
              <w:adjustRightInd w:val="0"/>
              <w:spacing w:after="60" w:line="240" w:lineRule="auto"/>
              <w:ind w:left="0" w:hanging="2"/>
              <w:contextualSpacing/>
              <w:jc w:val="left"/>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Acquisto di servizi “U.1.03.02.00.000”</w:t>
            </w:r>
          </w:p>
          <w:p w14:paraId="7F1B4E38" w14:textId="77777777" w:rsidR="008418E9" w:rsidRPr="008418E9" w:rsidRDefault="008418E9" w:rsidP="000A2E02">
            <w:pPr>
              <w:widowControl w:val="0"/>
              <w:numPr>
                <w:ilvl w:val="0"/>
                <w:numId w:val="8"/>
              </w:numPr>
              <w:tabs>
                <w:tab w:val="left" w:pos="426"/>
                <w:tab w:val="left" w:pos="494"/>
                <w:tab w:val="left" w:pos="709"/>
              </w:tabs>
              <w:overflowPunct w:val="0"/>
              <w:autoSpaceDE w:val="0"/>
              <w:autoSpaceDN w:val="0"/>
              <w:adjustRightInd w:val="0"/>
              <w:spacing w:after="60" w:line="240" w:lineRule="auto"/>
              <w:ind w:left="0" w:hanging="2"/>
              <w:contextualSpacing/>
              <w:jc w:val="left"/>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Utilizzo di beni di terzi “U.1.03.02.07.000”</w:t>
            </w:r>
          </w:p>
          <w:p w14:paraId="5594A843" w14:textId="77777777" w:rsidR="008418E9" w:rsidRPr="006E486B"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 w:val="16"/>
                <w:szCs w:val="16"/>
                <w:lang w:eastAsia="it-IT"/>
              </w:rPr>
            </w:pPr>
          </w:p>
          <w:p w14:paraId="4307FE29"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 trasferimenti ed i contributi trovano le seguenti correlazioni</w:t>
            </w:r>
          </w:p>
          <w:p w14:paraId="24AE5359" w14:textId="77777777" w:rsidR="008418E9" w:rsidRPr="008418E9" w:rsidRDefault="008418E9" w:rsidP="000A2E02">
            <w:pPr>
              <w:widowControl w:val="0"/>
              <w:numPr>
                <w:ilvl w:val="0"/>
                <w:numId w:val="9"/>
              </w:numPr>
              <w:tabs>
                <w:tab w:val="left" w:pos="426"/>
                <w:tab w:val="left" w:pos="494"/>
                <w:tab w:val="left" w:pos="709"/>
              </w:tabs>
              <w:overflowPunct w:val="0"/>
              <w:autoSpaceDE w:val="0"/>
              <w:autoSpaceDN w:val="0"/>
              <w:adjustRightInd w:val="0"/>
              <w:spacing w:after="60" w:line="240" w:lineRule="auto"/>
              <w:ind w:left="0" w:hanging="2"/>
              <w:contextualSpacing/>
              <w:jc w:val="left"/>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voce B12a con gli impegni imputati nel p.f. “U.1.04.00.00.000”;</w:t>
            </w:r>
          </w:p>
          <w:p w14:paraId="4EC038C0" w14:textId="77777777" w:rsidR="008418E9" w:rsidRPr="008418E9" w:rsidRDefault="008418E9" w:rsidP="000A2E02">
            <w:pPr>
              <w:widowControl w:val="0"/>
              <w:numPr>
                <w:ilvl w:val="0"/>
                <w:numId w:val="9"/>
              </w:numPr>
              <w:tabs>
                <w:tab w:val="left" w:pos="426"/>
                <w:tab w:val="left" w:pos="494"/>
                <w:tab w:val="left" w:pos="709"/>
              </w:tabs>
              <w:overflowPunct w:val="0"/>
              <w:autoSpaceDE w:val="0"/>
              <w:autoSpaceDN w:val="0"/>
              <w:adjustRightInd w:val="0"/>
              <w:spacing w:after="60" w:line="240" w:lineRule="auto"/>
              <w:ind w:left="0" w:hanging="2"/>
              <w:contextualSpacing/>
              <w:jc w:val="left"/>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voce B12b con gli impegni imputati nel p.f. “U.2.03.01.00.000”;</w:t>
            </w:r>
          </w:p>
          <w:p w14:paraId="3F4DF92A" w14:textId="77777777" w:rsidR="008418E9" w:rsidRPr="008418E9" w:rsidRDefault="008418E9" w:rsidP="000A2E02">
            <w:pPr>
              <w:widowControl w:val="0"/>
              <w:numPr>
                <w:ilvl w:val="0"/>
                <w:numId w:val="9"/>
              </w:numPr>
              <w:tabs>
                <w:tab w:val="left" w:pos="426"/>
                <w:tab w:val="left" w:pos="494"/>
                <w:tab w:val="left" w:pos="709"/>
              </w:tabs>
              <w:overflowPunct w:val="0"/>
              <w:autoSpaceDE w:val="0"/>
              <w:autoSpaceDN w:val="0"/>
              <w:adjustRightInd w:val="0"/>
              <w:spacing w:after="60" w:line="240" w:lineRule="auto"/>
              <w:ind w:left="0" w:hanging="2"/>
              <w:contextualSpacing/>
              <w:jc w:val="left"/>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voce B12c con gli impegni imputati nel p.f. “U.2.03.02.00.000, U.2.03.03.00.000, U.2.03.04.00.000, U.2.03.05.00.000”.</w:t>
            </w:r>
          </w:p>
          <w:p w14:paraId="2D5C8AD0"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52461D23"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La voce B13, relativa al personale, trova conciliazione con gli impegni imputati nel macro aggregato 1 al netto della dinamica dei ratei passivi dovuta al salario accessorio e di alcune componenti salariali che la matrice imputa nei costi della gestione straordinaria.</w:t>
            </w:r>
          </w:p>
          <w:p w14:paraId="66D89DC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F2ADCB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Nelle voci B14a, B14b e B14c sono rilevati gli ammortamenti in coerenza con le scritture inventariali.</w:t>
            </w:r>
          </w:p>
          <w:p w14:paraId="4A628CD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41C1A93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 xml:space="preserve">Nella voce B14d è rilevato l’incremento annuale del fondo svalutazione crediti. Si ricorda che l’importo del </w:t>
            </w:r>
            <w:r w:rsidRPr="008418E9">
              <w:rPr>
                <w:rFonts w:ascii="Arial" w:eastAsia="Times New Roman" w:hAnsi="Arial" w:cs="Arial"/>
                <w:color w:val="auto"/>
                <w:szCs w:val="22"/>
                <w:lang w:eastAsia="it-IT"/>
              </w:rPr>
              <w:lastRenderedPageBreak/>
              <w:t>fondo svalutazione crediti risultante dai “DCA rendiconto stato patrimoniale” deve essere uguale o superiore all’accantonamento per Fondo crediti di dubbia esigibilità al 31/12 nel risultato di amministrazione.</w:t>
            </w:r>
          </w:p>
          <w:p w14:paraId="3D86452E"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6318BC24"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Nelle voci B16 e B17 sono rilevati, con una scrittura manuale, gli accantonamenti di competenza per i rischi da soccombenza contenzioso, altre passività potenziali, TFM del Sindaco o Presidente, etc..</w:t>
            </w:r>
          </w:p>
          <w:p w14:paraId="7F8079E5"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La consistenza delle voci di Conto economico B16 e B17 trova coerenza con la dinamica della voce delle componenti dell’avanzo accantonato nel prospetto di cui all’Allegato a) dello schema di rendiconto (Allegato n. 10 del D.lgs. n. 118/2011).</w:t>
            </w:r>
          </w:p>
          <w:p w14:paraId="7ED14CD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E7D9751"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Nella voce B18 sono collocati gli impegni di alcuni p.f. residuali quali “Rimborsi e poste correttive delle entrate” o “Altre spese correnti” o imposte e tasse diverse dall’IRAP.</w:t>
            </w:r>
          </w:p>
          <w:p w14:paraId="7322D5B7"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A6DBEC6"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 proventi e gli oneri finanziari trovano conciliazione con accertamenti ed impegni dei seguenti piani finanziari</w:t>
            </w:r>
          </w:p>
          <w:p w14:paraId="7F3C7DFA" w14:textId="77777777" w:rsidR="008418E9" w:rsidRPr="008418E9" w:rsidRDefault="008418E9" w:rsidP="000A2E02">
            <w:pPr>
              <w:widowControl w:val="0"/>
              <w:numPr>
                <w:ilvl w:val="1"/>
                <w:numId w:val="10"/>
              </w:numPr>
              <w:tabs>
                <w:tab w:val="left" w:pos="426"/>
                <w:tab w:val="left" w:pos="494"/>
                <w:tab w:val="left" w:pos="709"/>
              </w:tabs>
              <w:overflowPunct w:val="0"/>
              <w:autoSpaceDE w:val="0"/>
              <w:autoSpaceDN w:val="0"/>
              <w:adjustRightInd w:val="0"/>
              <w:spacing w:after="60" w:line="240" w:lineRule="auto"/>
              <w:ind w:left="0" w:hanging="2"/>
              <w:contextualSpacing/>
              <w:jc w:val="left"/>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Interessi attivi “E.3.03.00.00.000”</w:t>
            </w:r>
          </w:p>
          <w:p w14:paraId="4EB9EE09" w14:textId="77777777" w:rsidR="008418E9" w:rsidRPr="008418E9" w:rsidRDefault="008418E9" w:rsidP="000A2E02">
            <w:pPr>
              <w:widowControl w:val="0"/>
              <w:numPr>
                <w:ilvl w:val="1"/>
                <w:numId w:val="10"/>
              </w:numPr>
              <w:tabs>
                <w:tab w:val="left" w:pos="426"/>
                <w:tab w:val="left" w:pos="494"/>
                <w:tab w:val="left" w:pos="709"/>
              </w:tabs>
              <w:overflowPunct w:val="0"/>
              <w:autoSpaceDE w:val="0"/>
              <w:autoSpaceDN w:val="0"/>
              <w:adjustRightInd w:val="0"/>
              <w:spacing w:after="60" w:line="240" w:lineRule="auto"/>
              <w:ind w:left="0" w:hanging="2"/>
              <w:contextualSpacing/>
              <w:jc w:val="left"/>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Altre entrate da redditi da capitale “E.3.04.00.00.000”</w:t>
            </w:r>
          </w:p>
          <w:p w14:paraId="4DED9FD1" w14:textId="77777777" w:rsidR="008418E9" w:rsidRPr="008418E9" w:rsidRDefault="008418E9" w:rsidP="000A2E02">
            <w:pPr>
              <w:widowControl w:val="0"/>
              <w:numPr>
                <w:ilvl w:val="1"/>
                <w:numId w:val="10"/>
              </w:numPr>
              <w:tabs>
                <w:tab w:val="left" w:pos="426"/>
                <w:tab w:val="left" w:pos="494"/>
                <w:tab w:val="left" w:pos="709"/>
              </w:tabs>
              <w:overflowPunct w:val="0"/>
              <w:autoSpaceDE w:val="0"/>
              <w:autoSpaceDN w:val="0"/>
              <w:adjustRightInd w:val="0"/>
              <w:spacing w:after="60" w:line="240" w:lineRule="auto"/>
              <w:ind w:left="0" w:hanging="2"/>
              <w:contextualSpacing/>
              <w:jc w:val="left"/>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Interessi passivi “U.1.07.00.00.000”</w:t>
            </w:r>
          </w:p>
          <w:p w14:paraId="3018F8E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contextualSpacing/>
              <w:textAlignment w:val="baseline"/>
              <w:rPr>
                <w:rFonts w:ascii="Arial" w:eastAsia="Times New Roman" w:hAnsi="Arial" w:cs="Arial"/>
                <w:color w:val="auto"/>
                <w:szCs w:val="22"/>
                <w:lang w:eastAsia="it-IT"/>
              </w:rPr>
            </w:pPr>
          </w:p>
          <w:p w14:paraId="4910B56A"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 Rettifiche di valore delle attività finanziarie sono principalmente utilizzate con scritture manuali per l’adeguamento dei valori delle partecipazioni con il metodo del patrimonio netto.</w:t>
            </w:r>
          </w:p>
          <w:p w14:paraId="210C9002"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79FD50CC" w14:textId="77777777" w:rsidR="008418E9" w:rsidRPr="008418E9" w:rsidRDefault="008418E9" w:rsidP="008418E9">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8418E9">
              <w:rPr>
                <w:rFonts w:ascii="Arial" w:eastAsia="Times New Roman" w:hAnsi="Arial" w:cs="Arial"/>
                <w:color w:val="auto"/>
                <w:szCs w:val="22"/>
                <w:lang w:eastAsia="it-IT"/>
              </w:rPr>
              <w:t>L’Ente ha fornito il dettaglio dei proventi e degli oneri straordinari.</w:t>
            </w:r>
          </w:p>
        </w:tc>
        <w:tc>
          <w:tcPr>
            <w:tcW w:w="567" w:type="dxa"/>
            <w:tcBorders>
              <w:top w:val="nil"/>
              <w:left w:val="single" w:sz="6" w:space="0" w:color="BFBFBF"/>
              <w:bottom w:val="single" w:sz="18" w:space="0" w:color="D9D9D9"/>
              <w:right w:val="single" w:sz="6" w:space="0" w:color="BFBFBF"/>
            </w:tcBorders>
          </w:tcPr>
          <w:p w14:paraId="0611AB88"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c>
          <w:tcPr>
            <w:tcW w:w="567" w:type="dxa"/>
            <w:tcBorders>
              <w:top w:val="nil"/>
              <w:left w:val="single" w:sz="6" w:space="0" w:color="BFBFBF"/>
              <w:bottom w:val="single" w:sz="18" w:space="0" w:color="D9D9D9"/>
              <w:right w:val="single" w:sz="6" w:space="0" w:color="BFBFBF"/>
            </w:tcBorders>
          </w:tcPr>
          <w:p w14:paraId="6EEE38F9"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c>
          <w:tcPr>
            <w:tcW w:w="1017" w:type="dxa"/>
            <w:tcBorders>
              <w:top w:val="nil"/>
              <w:left w:val="single" w:sz="6" w:space="0" w:color="BFBFBF"/>
              <w:bottom w:val="single" w:sz="18" w:space="0" w:color="D9D9D9"/>
              <w:right w:val="single" w:sz="6" w:space="0" w:color="BFBFBF"/>
            </w:tcBorders>
          </w:tcPr>
          <w:p w14:paraId="440CADFB"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c>
          <w:tcPr>
            <w:tcW w:w="1452" w:type="dxa"/>
            <w:tcBorders>
              <w:top w:val="nil"/>
              <w:left w:val="single" w:sz="6" w:space="0" w:color="BFBFBF"/>
              <w:bottom w:val="single" w:sz="18" w:space="0" w:color="D9D9D9"/>
              <w:right w:val="single" w:sz="18" w:space="0" w:color="D9D9D9"/>
            </w:tcBorders>
          </w:tcPr>
          <w:p w14:paraId="357B4409" w14:textId="77777777" w:rsidR="008418E9" w:rsidRPr="008418E9" w:rsidRDefault="008418E9" w:rsidP="008418E9">
            <w:pPr>
              <w:spacing w:after="0" w:line="240" w:lineRule="auto"/>
              <w:ind w:hanging="2"/>
              <w:jc w:val="left"/>
              <w:rPr>
                <w:rFonts w:ascii="Arial" w:eastAsia="Times New Roman" w:hAnsi="Arial" w:cs="Arial"/>
                <w:b/>
                <w:color w:val="auto"/>
                <w:szCs w:val="22"/>
                <w:lang w:eastAsia="it-IT"/>
              </w:rPr>
            </w:pPr>
          </w:p>
        </w:tc>
      </w:tr>
    </w:tbl>
    <w:p w14:paraId="4432A114" w14:textId="77777777" w:rsidR="008418E9" w:rsidRPr="008418E9" w:rsidRDefault="008418E9" w:rsidP="008418E9">
      <w:pPr>
        <w:spacing w:after="0" w:line="240" w:lineRule="auto"/>
        <w:jc w:val="left"/>
        <w:rPr>
          <w:rFonts w:ascii="Arial" w:eastAsia="Times New Roman" w:hAnsi="Arial" w:cs="Arial"/>
          <w:b/>
          <w:color w:val="auto"/>
          <w:szCs w:val="22"/>
          <w:lang w:eastAsia="it-IT"/>
        </w:rPr>
      </w:pPr>
    </w:p>
    <w:tbl>
      <w:tblPr>
        <w:tblW w:w="9581" w:type="dxa"/>
        <w:tblInd w:w="-372" w:type="dxa"/>
        <w:tblBorders>
          <w:top w:val="single" w:sz="18" w:space="0" w:color="A6A6A6"/>
          <w:bottom w:val="single" w:sz="18" w:space="0" w:color="A6A6A6"/>
          <w:insideH w:val="single" w:sz="18" w:space="0" w:color="A6A6A6"/>
        </w:tblBorders>
        <w:tblLayout w:type="fixed"/>
        <w:tblCellMar>
          <w:left w:w="54" w:type="dxa"/>
          <w:right w:w="54" w:type="dxa"/>
        </w:tblCellMar>
        <w:tblLook w:val="0000" w:firstRow="0" w:lastRow="0" w:firstColumn="0" w:lastColumn="0" w:noHBand="0" w:noVBand="0"/>
      </w:tblPr>
      <w:tblGrid>
        <w:gridCol w:w="5246"/>
        <w:gridCol w:w="4335"/>
      </w:tblGrid>
      <w:tr w:rsidR="008418E9" w:rsidRPr="008418E9" w14:paraId="59F38433" w14:textId="77777777" w:rsidTr="008418E9">
        <w:trPr>
          <w:cantSplit/>
          <w:trHeight w:val="280"/>
        </w:trPr>
        <w:tc>
          <w:tcPr>
            <w:tcW w:w="5246" w:type="dxa"/>
            <w:vMerge w:val="restart"/>
            <w:vAlign w:val="center"/>
          </w:tcPr>
          <w:p w14:paraId="566C728E"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CONCLUSIONI PER L’AREA:</w:t>
            </w:r>
          </w:p>
          <w:p w14:paraId="1973A188"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(considerazioni conclusive a valle della comprensione di cui sopra)</w:t>
            </w:r>
          </w:p>
        </w:tc>
        <w:tc>
          <w:tcPr>
            <w:tcW w:w="4335" w:type="dxa"/>
          </w:tcPr>
          <w:p w14:paraId="0408A01F"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26A52E77" w14:textId="77777777" w:rsidTr="008418E9">
        <w:trPr>
          <w:cantSplit/>
        </w:trPr>
        <w:tc>
          <w:tcPr>
            <w:tcW w:w="5246" w:type="dxa"/>
            <w:vMerge/>
            <w:vAlign w:val="center"/>
          </w:tcPr>
          <w:p w14:paraId="6E23888B"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643A2B8A"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32E3DABE" w14:textId="77777777" w:rsidTr="008418E9">
        <w:trPr>
          <w:cantSplit/>
        </w:trPr>
        <w:tc>
          <w:tcPr>
            <w:tcW w:w="5246" w:type="dxa"/>
            <w:vMerge/>
            <w:vAlign w:val="center"/>
          </w:tcPr>
          <w:p w14:paraId="29F46333"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1F8E5872"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2C22C338" w14:textId="77777777" w:rsidTr="008418E9">
        <w:trPr>
          <w:cantSplit/>
        </w:trPr>
        <w:tc>
          <w:tcPr>
            <w:tcW w:w="5246" w:type="dxa"/>
            <w:vMerge w:val="restart"/>
            <w:vAlign w:val="center"/>
          </w:tcPr>
          <w:p w14:paraId="6A4B6FE1"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RISPOSTA DI REVISIONE:</w:t>
            </w:r>
          </w:p>
          <w:p w14:paraId="6B10082A"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(procedure di revisione aggiuntive da dettagliare in fase di esecuzione della strategia di dettaglio)</w:t>
            </w:r>
          </w:p>
        </w:tc>
        <w:tc>
          <w:tcPr>
            <w:tcW w:w="4335" w:type="dxa"/>
          </w:tcPr>
          <w:p w14:paraId="61163602"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7091B6C8" w14:textId="77777777" w:rsidTr="008418E9">
        <w:trPr>
          <w:cantSplit/>
        </w:trPr>
        <w:tc>
          <w:tcPr>
            <w:tcW w:w="5246" w:type="dxa"/>
            <w:vMerge/>
            <w:vAlign w:val="center"/>
          </w:tcPr>
          <w:p w14:paraId="4CA802AD"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647B7DB0"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3ED0677F" w14:textId="77777777" w:rsidTr="008418E9">
        <w:trPr>
          <w:cantSplit/>
        </w:trPr>
        <w:tc>
          <w:tcPr>
            <w:tcW w:w="5246" w:type="dxa"/>
            <w:vMerge/>
            <w:vAlign w:val="center"/>
          </w:tcPr>
          <w:p w14:paraId="211DFB70"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1643B701"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08F5DE4B" w14:textId="77777777" w:rsidTr="008418E9">
        <w:trPr>
          <w:cantSplit/>
        </w:trPr>
        <w:tc>
          <w:tcPr>
            <w:tcW w:w="5246" w:type="dxa"/>
            <w:vMerge w:val="restart"/>
            <w:vAlign w:val="center"/>
          </w:tcPr>
          <w:p w14:paraId="5C1F4D93" w14:textId="77777777" w:rsidR="008418E9" w:rsidRPr="008418E9"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RISCHI SULL’AREA:</w:t>
            </w:r>
          </w:p>
        </w:tc>
        <w:tc>
          <w:tcPr>
            <w:tcW w:w="4335" w:type="dxa"/>
          </w:tcPr>
          <w:p w14:paraId="37EFE375"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31FBE7B4" w14:textId="77777777" w:rsidTr="008418E9">
        <w:trPr>
          <w:cantSplit/>
        </w:trPr>
        <w:tc>
          <w:tcPr>
            <w:tcW w:w="5246" w:type="dxa"/>
            <w:vMerge/>
          </w:tcPr>
          <w:p w14:paraId="5B5D8E1B" w14:textId="77777777" w:rsidR="008418E9" w:rsidRPr="008418E9"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335" w:type="dxa"/>
          </w:tcPr>
          <w:p w14:paraId="2F2177C1"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8418E9" w14:paraId="127E4C09" w14:textId="77777777" w:rsidTr="008418E9">
        <w:trPr>
          <w:cantSplit/>
        </w:trPr>
        <w:tc>
          <w:tcPr>
            <w:tcW w:w="5246" w:type="dxa"/>
            <w:vMerge/>
          </w:tcPr>
          <w:p w14:paraId="27F4ADE6" w14:textId="77777777" w:rsidR="008418E9" w:rsidRPr="008418E9"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335" w:type="dxa"/>
          </w:tcPr>
          <w:p w14:paraId="70C00B4C" w14:textId="77777777" w:rsidR="008418E9" w:rsidRPr="008418E9" w:rsidRDefault="008418E9" w:rsidP="008418E9">
            <w:pPr>
              <w:widowControl w:val="0"/>
              <w:spacing w:after="0" w:line="240" w:lineRule="auto"/>
              <w:jc w:val="center"/>
              <w:rPr>
                <w:rFonts w:ascii="Arial" w:eastAsia="Times New Roman" w:hAnsi="Arial" w:cs="Arial"/>
                <w:snapToGrid w:val="0"/>
                <w:color w:val="auto"/>
                <w:szCs w:val="22"/>
                <w:lang w:eastAsia="it-IT"/>
              </w:rPr>
            </w:pPr>
          </w:p>
        </w:tc>
      </w:tr>
    </w:tbl>
    <w:p w14:paraId="1237BEA1" w14:textId="77777777" w:rsidR="008418E9" w:rsidRPr="008418E9" w:rsidRDefault="008418E9" w:rsidP="008418E9">
      <w:pPr>
        <w:spacing w:before="100" w:beforeAutospacing="1" w:after="100" w:afterAutospacing="1" w:line="360" w:lineRule="auto"/>
        <w:jc w:val="center"/>
        <w:rPr>
          <w:rFonts w:ascii="Arial" w:eastAsia="MS Mincho" w:hAnsi="Arial" w:cs="Arial"/>
          <w:color w:val="auto"/>
          <w:szCs w:val="22"/>
          <w:lang w:eastAsia="it-IT"/>
        </w:rPr>
      </w:pPr>
      <w:r w:rsidRPr="008418E9">
        <w:rPr>
          <w:rFonts w:ascii="Arial" w:eastAsia="MS Mincho" w:hAnsi="Arial" w:cs="Arial"/>
          <w:color w:val="auto"/>
          <w:szCs w:val="22"/>
          <w:lang w:eastAsia="it-IT"/>
        </w:rPr>
        <w:t>Data: _______     Firma: _________________________</w:t>
      </w:r>
    </w:p>
    <w:p w14:paraId="272FB592" w14:textId="794D4EB5" w:rsidR="008418E9" w:rsidRDefault="006E486B" w:rsidP="006E486B">
      <w:pPr>
        <w:pStyle w:val="Titolo4"/>
        <w:rPr>
          <w:rFonts w:eastAsia="Times New Roman"/>
          <w:lang w:eastAsia="it-IT"/>
        </w:rPr>
      </w:pPr>
      <w:bookmarkStart w:id="11" w:name="_Toc223531494"/>
      <w:bookmarkStart w:id="12" w:name="_Toc223533321"/>
      <w:r w:rsidRPr="00417784">
        <w:rPr>
          <w:rFonts w:eastAsia="Times New Roman"/>
          <w:lang w:eastAsia="it-IT"/>
        </w:rPr>
        <w:lastRenderedPageBreak/>
        <w:t>Sezione “</w:t>
      </w:r>
      <w:r>
        <w:rPr>
          <w:rFonts w:eastAsia="Times New Roman"/>
          <w:lang w:eastAsia="it-IT"/>
        </w:rPr>
        <w:t>PNRR</w:t>
      </w:r>
      <w:r w:rsidRPr="00417784">
        <w:rPr>
          <w:rFonts w:eastAsia="Times New Roman"/>
          <w:lang w:eastAsia="it-IT"/>
        </w:rPr>
        <w:t>”</w:t>
      </w:r>
      <w:bookmarkEnd w:id="11"/>
      <w:bookmarkEnd w:id="12"/>
    </w:p>
    <w:p w14:paraId="2FFD5C8A" w14:textId="1D51137E" w:rsidR="00B925D7" w:rsidRPr="00B925D7" w:rsidRDefault="00B925D7" w:rsidP="00145915">
      <w:pPr>
        <w:pBdr>
          <w:top w:val="single" w:sz="18" w:space="1" w:color="00B0F0"/>
          <w:left w:val="single" w:sz="18" w:space="4" w:color="00B0F0"/>
          <w:bottom w:val="single" w:sz="18" w:space="1" w:color="00B0F0"/>
          <w:right w:val="single" w:sz="18" w:space="4" w:color="00B0F0"/>
        </w:pBdr>
        <w:rPr>
          <w:i/>
          <w:iCs/>
          <w:color w:val="00B0F0"/>
          <w:lang w:eastAsia="it-IT"/>
        </w:rPr>
      </w:pPr>
      <w:r w:rsidRPr="001F2B67">
        <w:rPr>
          <w:b/>
          <w:bCs/>
          <w:i/>
          <w:iCs/>
          <w:color w:val="00B0F0"/>
          <w:lang w:eastAsia="it-IT"/>
        </w:rPr>
        <w:t>N.B.</w:t>
      </w:r>
      <w:r w:rsidRPr="00B925D7">
        <w:rPr>
          <w:i/>
          <w:iCs/>
          <w:color w:val="00B0F0"/>
          <w:lang w:eastAsia="it-IT"/>
        </w:rPr>
        <w:t xml:space="preserve"> per la compilazione di questa sezione l’Organo di revisione </w:t>
      </w:r>
      <w:r w:rsidR="001F2B67">
        <w:rPr>
          <w:i/>
          <w:iCs/>
          <w:color w:val="00B0F0"/>
          <w:lang w:eastAsia="it-IT"/>
        </w:rPr>
        <w:t>può</w:t>
      </w:r>
      <w:r w:rsidRPr="00B925D7">
        <w:rPr>
          <w:i/>
          <w:iCs/>
          <w:color w:val="00B0F0"/>
          <w:lang w:eastAsia="it-IT"/>
        </w:rPr>
        <w:t xml:space="preserve"> consultare il documento “La revisione negli enti locali: i controlli sui progetti PNRR/PNC” pubblicato sul sito del Consiglio Nazionale e la roadmap e la pista di controllo pubblicate sul sito di A</w:t>
      </w:r>
      <w:r w:rsidR="001F2B67">
        <w:rPr>
          <w:i/>
          <w:iCs/>
          <w:color w:val="00B0F0"/>
          <w:lang w:eastAsia="it-IT"/>
        </w:rPr>
        <w:t>NCREL</w:t>
      </w:r>
      <w:r w:rsidRPr="00B925D7">
        <w:rPr>
          <w:i/>
          <w:iCs/>
          <w:color w:val="00B0F0"/>
          <w:lang w:eastAsia="it-IT"/>
        </w:rPr>
        <w:t>.</w:t>
      </w:r>
    </w:p>
    <w:p w14:paraId="7D67AECC" w14:textId="47DFB3D4" w:rsidR="008418E9" w:rsidRPr="00224E85" w:rsidRDefault="008418E9" w:rsidP="008418E9">
      <w:pPr>
        <w:spacing w:line="276" w:lineRule="auto"/>
        <w:jc w:val="left"/>
        <w:rPr>
          <w:rFonts w:ascii="Arial" w:eastAsia="Times New Roman" w:hAnsi="Arial" w:cs="Arial"/>
          <w:b/>
          <w:bCs/>
          <w:color w:val="auto"/>
          <w:szCs w:val="22"/>
          <w:lang w:eastAsia="it-IT"/>
        </w:rPr>
      </w:pPr>
      <w:r w:rsidRPr="00224E85">
        <w:rPr>
          <w:rFonts w:ascii="Arial" w:eastAsia="Times New Roman" w:hAnsi="Arial" w:cs="Arial"/>
          <w:b/>
          <w:bCs/>
          <w:color w:val="auto"/>
          <w:szCs w:val="22"/>
          <w:lang w:eastAsia="it-IT"/>
        </w:rPr>
        <w:t xml:space="preserve">Ente………………………….                                                                                           </w:t>
      </w:r>
    </w:p>
    <w:p w14:paraId="0DA9BB0E" w14:textId="2E17832C" w:rsidR="008418E9" w:rsidRPr="00224E85"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224E85">
        <w:rPr>
          <w:rFonts w:ascii="Arial" w:eastAsia="Times New Roman" w:hAnsi="Arial" w:cs="Arial"/>
          <w:color w:val="auto"/>
          <w:szCs w:val="22"/>
          <w:lang w:eastAsia="it-IT"/>
        </w:rPr>
        <w:t>Preparato da …………………………….                         Data………………………….</w:t>
      </w:r>
    </w:p>
    <w:p w14:paraId="4379ADC6" w14:textId="570FF305" w:rsidR="008418E9" w:rsidRPr="00224E85" w:rsidRDefault="008418E9" w:rsidP="008418E9">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224E85">
        <w:rPr>
          <w:rFonts w:ascii="Arial" w:eastAsia="Times New Roman" w:hAnsi="Arial" w:cs="Arial"/>
          <w:color w:val="auto"/>
          <w:szCs w:val="22"/>
          <w:lang w:eastAsia="it-IT"/>
        </w:rPr>
        <w:t xml:space="preserve">Preparato da…………………………….                  </w:t>
      </w:r>
      <w:r w:rsidR="001F6652">
        <w:rPr>
          <w:rFonts w:ascii="Arial" w:eastAsia="Times New Roman" w:hAnsi="Arial" w:cs="Arial"/>
          <w:color w:val="auto"/>
          <w:szCs w:val="22"/>
          <w:lang w:eastAsia="it-IT"/>
        </w:rPr>
        <w:t xml:space="preserve"> </w:t>
      </w:r>
      <w:r w:rsidRPr="00224E85">
        <w:rPr>
          <w:rFonts w:ascii="Arial" w:eastAsia="Times New Roman" w:hAnsi="Arial" w:cs="Arial"/>
          <w:color w:val="auto"/>
          <w:szCs w:val="22"/>
          <w:lang w:eastAsia="it-IT"/>
        </w:rPr>
        <w:t xml:space="preserve">       Data………………………….</w:t>
      </w:r>
    </w:p>
    <w:p w14:paraId="2E0C6CC8" w14:textId="50462573" w:rsidR="008418E9" w:rsidRPr="00224E85" w:rsidRDefault="008418E9" w:rsidP="008418E9">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left"/>
        <w:rPr>
          <w:rFonts w:ascii="Arial" w:eastAsia="MS Mincho" w:hAnsi="Arial" w:cs="Arial"/>
          <w:color w:val="auto"/>
          <w:szCs w:val="22"/>
          <w:lang w:eastAsia="it-IT"/>
        </w:rPr>
      </w:pPr>
      <w:r w:rsidRPr="00224E85">
        <w:rPr>
          <w:rFonts w:ascii="Arial" w:eastAsia="Times New Roman" w:hAnsi="Arial" w:cs="Arial"/>
          <w:color w:val="auto"/>
          <w:szCs w:val="22"/>
          <w:lang w:eastAsia="it-IT"/>
        </w:rPr>
        <w:t xml:space="preserve">Preparato da…………………………….                   </w:t>
      </w:r>
      <w:r w:rsidR="001F6652">
        <w:rPr>
          <w:rFonts w:ascii="Arial" w:eastAsia="Times New Roman" w:hAnsi="Arial" w:cs="Arial"/>
          <w:color w:val="auto"/>
          <w:szCs w:val="22"/>
          <w:lang w:eastAsia="it-IT"/>
        </w:rPr>
        <w:t xml:space="preserve"> </w:t>
      </w:r>
      <w:r w:rsidRPr="00224E85">
        <w:rPr>
          <w:rFonts w:ascii="Arial" w:eastAsia="Times New Roman" w:hAnsi="Arial" w:cs="Arial"/>
          <w:color w:val="auto"/>
          <w:szCs w:val="22"/>
          <w:lang w:eastAsia="it-IT"/>
        </w:rPr>
        <w:t xml:space="preserve">      Data………………………….</w:t>
      </w:r>
    </w:p>
    <w:p w14:paraId="2DB6050E" w14:textId="77777777" w:rsidR="008418E9" w:rsidRPr="00224E85" w:rsidRDefault="008418E9" w:rsidP="008418E9">
      <w:pPr>
        <w:spacing w:after="0" w:line="240" w:lineRule="auto"/>
        <w:jc w:val="left"/>
        <w:rPr>
          <w:rFonts w:ascii="Arial" w:eastAsia="Times New Roman" w:hAnsi="Arial" w:cs="Arial"/>
          <w:b/>
          <w:color w:val="auto"/>
          <w:szCs w:val="22"/>
          <w:lang w:eastAsia="it-IT"/>
        </w:rPr>
      </w:pPr>
    </w:p>
    <w:tbl>
      <w:tblPr>
        <w:tblW w:w="9285" w:type="dxa"/>
        <w:tblInd w:w="-318" w:type="dxa"/>
        <w:tblBorders>
          <w:top w:val="single" w:sz="18" w:space="0" w:color="003399"/>
          <w:left w:val="single" w:sz="18" w:space="0" w:color="003399"/>
          <w:bottom w:val="single" w:sz="18" w:space="0" w:color="003399"/>
          <w:right w:val="single" w:sz="18" w:space="0" w:color="003399"/>
          <w:insideV w:val="single" w:sz="6" w:space="0" w:color="003399"/>
        </w:tblBorders>
        <w:tblLayout w:type="fixed"/>
        <w:tblLook w:val="04A0" w:firstRow="1" w:lastRow="0" w:firstColumn="1" w:lastColumn="0" w:noHBand="0" w:noVBand="1"/>
      </w:tblPr>
      <w:tblGrid>
        <w:gridCol w:w="5682"/>
        <w:gridCol w:w="567"/>
        <w:gridCol w:w="567"/>
        <w:gridCol w:w="1017"/>
        <w:gridCol w:w="1452"/>
      </w:tblGrid>
      <w:tr w:rsidR="008418E9" w:rsidRPr="00224E85" w14:paraId="65F0A848" w14:textId="77777777" w:rsidTr="008418E9">
        <w:tc>
          <w:tcPr>
            <w:tcW w:w="5682" w:type="dxa"/>
            <w:tcBorders>
              <w:top w:val="single" w:sz="18" w:space="0" w:color="D9D9D9"/>
              <w:left w:val="single" w:sz="18" w:space="0" w:color="D9D9D9"/>
              <w:bottom w:val="nil"/>
              <w:right w:val="single" w:sz="18" w:space="0" w:color="FFFFFF"/>
            </w:tcBorders>
            <w:shd w:val="clear" w:color="auto" w:fill="B8CCE4"/>
          </w:tcPr>
          <w:p w14:paraId="3AECC01B" w14:textId="77777777" w:rsidR="008418E9" w:rsidRPr="00717AAD"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4"/>
                <w:szCs w:val="24"/>
                <w:lang w:eastAsia="it-IT"/>
              </w:rPr>
            </w:pPr>
          </w:p>
          <w:p w14:paraId="2792935E" w14:textId="77777777" w:rsidR="008418E9" w:rsidRPr="00717AAD"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4"/>
                <w:szCs w:val="24"/>
                <w:lang w:eastAsia="it-IT"/>
              </w:rPr>
            </w:pPr>
          </w:p>
          <w:p w14:paraId="3D2C4288" w14:textId="77777777" w:rsidR="008418E9" w:rsidRPr="00717AAD" w:rsidRDefault="008418E9" w:rsidP="008418E9">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4"/>
                <w:szCs w:val="24"/>
                <w:lang w:eastAsia="it-IT"/>
              </w:rPr>
            </w:pPr>
            <w:r w:rsidRPr="00717AAD">
              <w:rPr>
                <w:rFonts w:ascii="Calibri" w:eastAsia="Times New Roman" w:hAnsi="Calibri" w:cs="Calibri"/>
                <w:b/>
                <w:bCs/>
                <w:i/>
                <w:iCs/>
                <w:smallCaps/>
                <w:color w:val="auto"/>
                <w:sz w:val="24"/>
                <w:szCs w:val="24"/>
                <w:lang w:eastAsia="it-IT"/>
              </w:rPr>
              <w:t>Descrizione</w:t>
            </w:r>
          </w:p>
        </w:tc>
        <w:tc>
          <w:tcPr>
            <w:tcW w:w="567" w:type="dxa"/>
            <w:tcBorders>
              <w:top w:val="single" w:sz="18" w:space="0" w:color="D9D9D9"/>
              <w:left w:val="single" w:sz="18" w:space="0" w:color="FFFFFF"/>
              <w:bottom w:val="nil"/>
              <w:right w:val="single" w:sz="18" w:space="0" w:color="FFFFFF"/>
            </w:tcBorders>
            <w:shd w:val="clear" w:color="auto" w:fill="B8CCE4"/>
          </w:tcPr>
          <w:p w14:paraId="66013CE3"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p>
          <w:p w14:paraId="5889B65E"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p>
          <w:p w14:paraId="36260F30"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r w:rsidRPr="00717AAD">
              <w:rPr>
                <w:rFonts w:ascii="Calibri" w:eastAsia="Times New Roman" w:hAnsi="Calibri" w:cs="Calibri"/>
                <w:b/>
                <w:bCs/>
                <w:i/>
                <w:iCs/>
                <w:smallCaps/>
                <w:color w:val="auto"/>
                <w:sz w:val="24"/>
                <w:szCs w:val="24"/>
                <w:lang w:eastAsia="it-IT"/>
              </w:rPr>
              <w:t>Si</w:t>
            </w:r>
          </w:p>
        </w:tc>
        <w:tc>
          <w:tcPr>
            <w:tcW w:w="567" w:type="dxa"/>
            <w:tcBorders>
              <w:top w:val="single" w:sz="18" w:space="0" w:color="D9D9D9"/>
              <w:left w:val="single" w:sz="18" w:space="0" w:color="FFFFFF"/>
              <w:bottom w:val="nil"/>
              <w:right w:val="single" w:sz="18" w:space="0" w:color="FFFFFF"/>
            </w:tcBorders>
            <w:shd w:val="clear" w:color="auto" w:fill="B8CCE4"/>
          </w:tcPr>
          <w:p w14:paraId="6D217283"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p>
          <w:p w14:paraId="3732EFC5"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p>
          <w:p w14:paraId="38252CDD"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r w:rsidRPr="00717AAD">
              <w:rPr>
                <w:rFonts w:ascii="Calibri" w:eastAsia="Times New Roman" w:hAnsi="Calibri" w:cs="Calibri"/>
                <w:b/>
                <w:bCs/>
                <w:i/>
                <w:iCs/>
                <w:smallCaps/>
                <w:color w:val="auto"/>
                <w:sz w:val="24"/>
                <w:szCs w:val="24"/>
                <w:lang w:eastAsia="it-IT"/>
              </w:rPr>
              <w:t>No</w:t>
            </w:r>
          </w:p>
        </w:tc>
        <w:tc>
          <w:tcPr>
            <w:tcW w:w="1017" w:type="dxa"/>
            <w:tcBorders>
              <w:top w:val="single" w:sz="18" w:space="0" w:color="D9D9D9"/>
              <w:left w:val="single" w:sz="18" w:space="0" w:color="FFFFFF"/>
              <w:bottom w:val="nil"/>
            </w:tcBorders>
            <w:shd w:val="clear" w:color="auto" w:fill="B8CCE4"/>
          </w:tcPr>
          <w:p w14:paraId="0536DB07"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p>
          <w:p w14:paraId="247D4C9F"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p>
          <w:p w14:paraId="75F148A0"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r w:rsidRPr="00717AAD">
              <w:rPr>
                <w:rFonts w:ascii="Calibri" w:eastAsia="Times New Roman" w:hAnsi="Calibri" w:cs="Calibri"/>
                <w:b/>
                <w:bCs/>
                <w:i/>
                <w:iCs/>
                <w:smallCaps/>
                <w:color w:val="auto"/>
                <w:sz w:val="24"/>
                <w:szCs w:val="24"/>
                <w:lang w:eastAsia="it-IT"/>
              </w:rPr>
              <w:t>na/nr</w:t>
            </w:r>
          </w:p>
        </w:tc>
        <w:tc>
          <w:tcPr>
            <w:tcW w:w="1452" w:type="dxa"/>
            <w:tcBorders>
              <w:top w:val="single" w:sz="18" w:space="0" w:color="D9D9D9"/>
              <w:left w:val="single" w:sz="18" w:space="0" w:color="FFFFFF"/>
              <w:bottom w:val="nil"/>
              <w:right w:val="single" w:sz="18" w:space="0" w:color="D9D9D9"/>
            </w:tcBorders>
            <w:shd w:val="clear" w:color="auto" w:fill="B8CCE4"/>
          </w:tcPr>
          <w:p w14:paraId="447C0C4C" w14:textId="77777777" w:rsidR="008418E9" w:rsidRPr="00717AAD" w:rsidRDefault="008418E9" w:rsidP="008418E9">
            <w:pPr>
              <w:spacing w:after="0" w:line="240" w:lineRule="auto"/>
              <w:ind w:left="1" w:hanging="3"/>
              <w:jc w:val="center"/>
              <w:rPr>
                <w:rFonts w:ascii="Calibri" w:eastAsia="Times New Roman" w:hAnsi="Calibri" w:cs="Calibri"/>
                <w:b/>
                <w:bCs/>
                <w:i/>
                <w:iCs/>
                <w:smallCaps/>
                <w:color w:val="auto"/>
                <w:sz w:val="24"/>
                <w:szCs w:val="24"/>
                <w:lang w:eastAsia="it-IT"/>
              </w:rPr>
            </w:pPr>
            <w:r w:rsidRPr="00717AAD">
              <w:rPr>
                <w:rFonts w:ascii="Calibri" w:eastAsia="Times New Roman" w:hAnsi="Calibri" w:cs="Calibri"/>
                <w:b/>
                <w:bCs/>
                <w:i/>
                <w:iCs/>
                <w:smallCaps/>
                <w:color w:val="auto"/>
                <w:sz w:val="24"/>
                <w:szCs w:val="24"/>
                <w:lang w:eastAsia="it-IT"/>
              </w:rPr>
              <w:t>Descrizione delle procedure svolte e delle evidenze prodotte - Commenti</w:t>
            </w:r>
          </w:p>
        </w:tc>
      </w:tr>
      <w:tr w:rsidR="008418E9" w:rsidRPr="00224E85" w14:paraId="432D19DA" w14:textId="77777777" w:rsidTr="008418E9">
        <w:tc>
          <w:tcPr>
            <w:tcW w:w="5682" w:type="dxa"/>
            <w:tcBorders>
              <w:top w:val="nil"/>
              <w:left w:val="single" w:sz="18" w:space="0" w:color="D9D9D9"/>
              <w:bottom w:val="single" w:sz="18" w:space="0" w:color="D9D9D9"/>
              <w:right w:val="single" w:sz="6" w:space="0" w:color="BFBFBF"/>
            </w:tcBorders>
          </w:tcPr>
          <w:p w14:paraId="5C74C8D7" w14:textId="6D865741" w:rsidR="008418E9" w:rsidRDefault="001A442F" w:rsidP="008418E9">
            <w:pPr>
              <w:autoSpaceDN w:val="0"/>
              <w:spacing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L’Ente ha un adeguato presidio organizzativo e un sistema di audit dedicato al PNRR-PNC.</w:t>
            </w:r>
          </w:p>
          <w:p w14:paraId="59616277" w14:textId="64BEC4F9" w:rsidR="001A442F" w:rsidRDefault="001A442F" w:rsidP="001A442F">
            <w:pPr>
              <w:autoSpaceDN w:val="0"/>
              <w:spacing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L’Ente ha attribuito nei limiti consentiti spesa di personale a tempo determinato a valore sui fondi PNRR-PNC.</w:t>
            </w:r>
          </w:p>
          <w:p w14:paraId="18146486" w14:textId="6470DA17" w:rsidR="001A442F" w:rsidRDefault="001A442F" w:rsidP="001A442F">
            <w:pPr>
              <w:autoSpaceDN w:val="0"/>
              <w:spacing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L’Ente ha rispetta</w:t>
            </w:r>
            <w:r w:rsidR="00A83CDE">
              <w:rPr>
                <w:rFonts w:ascii="Arial" w:eastAsia="Times New Roman" w:hAnsi="Arial" w:cs="Arial"/>
                <w:color w:val="auto"/>
                <w:szCs w:val="22"/>
                <w:lang w:eastAsia="it-IT"/>
              </w:rPr>
              <w:t>t</w:t>
            </w:r>
            <w:r>
              <w:rPr>
                <w:rFonts w:ascii="Arial" w:eastAsia="Times New Roman" w:hAnsi="Arial" w:cs="Arial"/>
                <w:color w:val="auto"/>
                <w:szCs w:val="22"/>
                <w:lang w:eastAsia="it-IT"/>
              </w:rPr>
              <w:t>o il divieto di doppio finanziamento.</w:t>
            </w:r>
          </w:p>
          <w:p w14:paraId="6DF0AB54" w14:textId="4E1CE3F9" w:rsidR="001A442F" w:rsidRDefault="001A442F" w:rsidP="001A442F">
            <w:pPr>
              <w:autoSpaceDN w:val="0"/>
              <w:spacing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L’Ente ha rispettato il principio del DNSH.</w:t>
            </w:r>
          </w:p>
          <w:p w14:paraId="7650D591" w14:textId="24B786C4" w:rsidR="001A442F" w:rsidRDefault="001A442F" w:rsidP="001A442F">
            <w:pPr>
              <w:autoSpaceDN w:val="0"/>
              <w:spacing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L’Ente si è attivato con idonee procedure per prevenire </w:t>
            </w:r>
            <w:r w:rsidR="00EE50D5">
              <w:rPr>
                <w:rFonts w:ascii="Arial" w:eastAsia="Times New Roman" w:hAnsi="Arial" w:cs="Arial"/>
                <w:color w:val="auto"/>
                <w:szCs w:val="22"/>
                <w:lang w:eastAsia="it-IT"/>
              </w:rPr>
              <w:t>illeciti, frodi</w:t>
            </w:r>
            <w:r>
              <w:rPr>
                <w:rFonts w:ascii="Arial" w:eastAsia="Times New Roman" w:hAnsi="Arial" w:cs="Arial"/>
                <w:color w:val="auto"/>
                <w:szCs w:val="22"/>
                <w:lang w:eastAsia="it-IT"/>
              </w:rPr>
              <w:t xml:space="preserve"> e conflitti di interesse.</w:t>
            </w:r>
          </w:p>
          <w:p w14:paraId="333C8654" w14:textId="589ADA38" w:rsidR="001A442F" w:rsidRDefault="001A442F" w:rsidP="001A442F">
            <w:pPr>
              <w:autoSpaceDN w:val="0"/>
              <w:spacing w:line="240" w:lineRule="auto"/>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L’Ente ha introdotto la completa tracciabilità delle somme relative ai progetti PNRR-PNC.</w:t>
            </w:r>
          </w:p>
          <w:p w14:paraId="1D17357B" w14:textId="50B7F1EA" w:rsidR="00D60A99" w:rsidRDefault="00D60A99" w:rsidP="00D60A99">
            <w:pPr>
              <w:autoSpaceDN w:val="0"/>
              <w:spacing w:after="0" w:line="240" w:lineRule="auto"/>
              <w:textAlignment w:val="baseline"/>
              <w:rPr>
                <w:rFonts w:ascii="Arial" w:eastAsia="Times New Roman" w:hAnsi="Arial" w:cs="Arial"/>
                <w:iCs/>
                <w:color w:val="auto"/>
                <w:szCs w:val="22"/>
                <w:lang w:eastAsia="it-IT"/>
              </w:rPr>
            </w:pPr>
            <w:r>
              <w:rPr>
                <w:rFonts w:ascii="Arial" w:eastAsia="Times New Roman" w:hAnsi="Arial" w:cs="Arial"/>
                <w:iCs/>
                <w:color w:val="auto"/>
                <w:szCs w:val="22"/>
                <w:lang w:eastAsia="it-IT"/>
              </w:rPr>
              <w:t xml:space="preserve">L’Ente ha rispettato il criterio di esigibilità ai fini dell’accertamento dei fondi </w:t>
            </w:r>
            <w:r w:rsidRPr="009C3907">
              <w:rPr>
                <w:rFonts w:ascii="Arial" w:eastAsia="Times New Roman" w:hAnsi="Arial" w:cs="Arial"/>
                <w:i/>
                <w:color w:val="auto"/>
                <w:szCs w:val="22"/>
                <w:lang w:eastAsia="it-IT"/>
              </w:rPr>
              <w:t>lump-sum</w:t>
            </w:r>
            <w:r>
              <w:rPr>
                <w:rFonts w:ascii="Arial" w:eastAsia="Times New Roman" w:hAnsi="Arial" w:cs="Arial"/>
                <w:iCs/>
                <w:color w:val="auto"/>
                <w:szCs w:val="22"/>
                <w:lang w:eastAsia="it-IT"/>
              </w:rPr>
              <w:t>.</w:t>
            </w:r>
          </w:p>
          <w:p w14:paraId="0749D586" w14:textId="77777777" w:rsidR="008418E9" w:rsidRDefault="008418E9" w:rsidP="008418E9">
            <w:pPr>
              <w:autoSpaceDN w:val="0"/>
              <w:spacing w:line="240" w:lineRule="auto"/>
              <w:ind w:hanging="2"/>
              <w:textAlignment w:val="baseline"/>
              <w:rPr>
                <w:rFonts w:ascii="Arial" w:eastAsia="Calibri" w:hAnsi="Arial" w:cs="Arial"/>
                <w:i/>
                <w:color w:val="00B0F0"/>
                <w:szCs w:val="22"/>
              </w:rPr>
            </w:pPr>
            <w:r w:rsidRPr="00224E85">
              <w:rPr>
                <w:rFonts w:ascii="Arial" w:eastAsia="Calibri" w:hAnsi="Arial" w:cs="Arial"/>
                <w:i/>
                <w:color w:val="00B0F0"/>
                <w:szCs w:val="22"/>
              </w:rPr>
              <w:t>(in caso di risposta negativa fornire chiarimenti nella sezione commenti)</w:t>
            </w:r>
          </w:p>
          <w:p w14:paraId="12F6A00E" w14:textId="58DF3999" w:rsidR="0035008D" w:rsidRPr="00202FD0" w:rsidRDefault="0035008D" w:rsidP="008418E9">
            <w:pPr>
              <w:autoSpaceDN w:val="0"/>
              <w:spacing w:line="240" w:lineRule="auto"/>
              <w:ind w:hanging="2"/>
              <w:textAlignment w:val="baseline"/>
              <w:rPr>
                <w:rFonts w:ascii="Arial" w:eastAsia="Calibri" w:hAnsi="Arial" w:cs="Arial"/>
                <w:iCs/>
                <w:color w:val="auto"/>
                <w:szCs w:val="22"/>
              </w:rPr>
            </w:pPr>
            <w:r w:rsidRPr="00202FD0">
              <w:rPr>
                <w:rFonts w:ascii="Arial" w:eastAsia="Calibri" w:hAnsi="Arial" w:cs="Arial"/>
                <w:iCs/>
                <w:color w:val="auto"/>
                <w:szCs w:val="22"/>
              </w:rPr>
              <w:lastRenderedPageBreak/>
              <w:t>In caso di assunzioni per l’attuazione di investimenti collegati al PNRR, ai sensi dell’art.31-bis del D.</w:t>
            </w:r>
            <w:r w:rsidR="00202FD0">
              <w:rPr>
                <w:rFonts w:ascii="Arial" w:eastAsia="Calibri" w:hAnsi="Arial" w:cs="Arial"/>
                <w:iCs/>
                <w:color w:val="auto"/>
                <w:szCs w:val="22"/>
              </w:rPr>
              <w:t>L</w:t>
            </w:r>
            <w:r w:rsidRPr="00202FD0">
              <w:rPr>
                <w:rFonts w:ascii="Arial" w:eastAsia="Calibri" w:hAnsi="Arial" w:cs="Arial"/>
                <w:iCs/>
                <w:color w:val="auto"/>
                <w:szCs w:val="22"/>
              </w:rPr>
              <w:t>. 152/202</w:t>
            </w:r>
            <w:r w:rsidR="009A1477">
              <w:rPr>
                <w:rFonts w:ascii="Arial" w:eastAsia="Calibri" w:hAnsi="Arial" w:cs="Arial"/>
                <w:iCs/>
                <w:color w:val="auto"/>
                <w:szCs w:val="22"/>
              </w:rPr>
              <w:t>1</w:t>
            </w:r>
            <w:r w:rsidRPr="00202FD0">
              <w:rPr>
                <w:rFonts w:ascii="Arial" w:eastAsia="Calibri" w:hAnsi="Arial" w:cs="Arial"/>
                <w:iCs/>
                <w:color w:val="auto"/>
                <w:szCs w:val="22"/>
              </w:rPr>
              <w:t>, in deroga agli ordinari limiti assunzionali, è stato asseverato l’equilibrio pluriennale di bilancio da parte dell’Organo interno di revisione.</w:t>
            </w:r>
          </w:p>
          <w:p w14:paraId="1C1BC83C" w14:textId="77777777" w:rsidR="008418E9" w:rsidRDefault="0035008D" w:rsidP="005728EF">
            <w:pPr>
              <w:autoSpaceDN w:val="0"/>
              <w:spacing w:line="240" w:lineRule="auto"/>
              <w:ind w:hanging="2"/>
              <w:textAlignment w:val="baseline"/>
              <w:rPr>
                <w:rFonts w:ascii="Arial" w:eastAsia="Calibri" w:hAnsi="Arial" w:cs="Arial"/>
                <w:i/>
                <w:color w:val="00B0F0"/>
                <w:szCs w:val="22"/>
              </w:rPr>
            </w:pPr>
            <w:r w:rsidRPr="00202FD0">
              <w:rPr>
                <w:rFonts w:ascii="Arial" w:eastAsia="Calibri" w:hAnsi="Arial" w:cs="Arial"/>
                <w:b/>
                <w:bCs/>
                <w:i/>
                <w:color w:val="00B0F0"/>
                <w:szCs w:val="22"/>
              </w:rPr>
              <w:t>N.B.</w:t>
            </w:r>
            <w:r>
              <w:rPr>
                <w:rFonts w:ascii="Arial" w:eastAsia="Calibri" w:hAnsi="Arial" w:cs="Arial"/>
                <w:i/>
                <w:color w:val="00B0F0"/>
                <w:szCs w:val="22"/>
              </w:rPr>
              <w:t xml:space="preserve"> </w:t>
            </w:r>
            <w:r w:rsidR="008418E9" w:rsidRPr="00224E85">
              <w:rPr>
                <w:rFonts w:ascii="Arial" w:eastAsia="Calibri" w:hAnsi="Arial" w:cs="Arial"/>
                <w:i/>
                <w:color w:val="00B0F0"/>
                <w:szCs w:val="22"/>
              </w:rPr>
              <w:t>Per</w:t>
            </w:r>
            <w:r w:rsidR="00224E85">
              <w:rPr>
                <w:rFonts w:ascii="Arial" w:eastAsia="Calibri" w:hAnsi="Arial" w:cs="Arial"/>
                <w:i/>
                <w:color w:val="00B0F0"/>
                <w:szCs w:val="22"/>
              </w:rPr>
              <w:t xml:space="preserve"> </w:t>
            </w:r>
            <w:r w:rsidR="00500069">
              <w:rPr>
                <w:rFonts w:ascii="Arial" w:eastAsia="Calibri" w:hAnsi="Arial" w:cs="Arial"/>
                <w:i/>
                <w:color w:val="00B0F0"/>
                <w:szCs w:val="22"/>
              </w:rPr>
              <w:t>la verifica dei saldi contabili al 31.12.202</w:t>
            </w:r>
            <w:r w:rsidR="009A1477">
              <w:rPr>
                <w:rFonts w:ascii="Arial" w:eastAsia="Calibri" w:hAnsi="Arial" w:cs="Arial"/>
                <w:i/>
                <w:color w:val="00B0F0"/>
                <w:szCs w:val="22"/>
              </w:rPr>
              <w:t>5</w:t>
            </w:r>
            <w:r w:rsidR="00500069">
              <w:rPr>
                <w:rFonts w:ascii="Arial" w:eastAsia="Calibri" w:hAnsi="Arial" w:cs="Arial"/>
                <w:i/>
                <w:color w:val="00B0F0"/>
                <w:szCs w:val="22"/>
              </w:rPr>
              <w:t xml:space="preserve"> dei progetti PNRR-PNC </w:t>
            </w:r>
            <w:r w:rsidR="00224E85">
              <w:rPr>
                <w:rFonts w:ascii="Arial" w:eastAsia="Calibri" w:hAnsi="Arial" w:cs="Arial"/>
                <w:i/>
                <w:color w:val="00B0F0"/>
                <w:szCs w:val="22"/>
              </w:rPr>
              <w:t>si rimanda al</w:t>
            </w:r>
            <w:r w:rsidR="008418E9" w:rsidRPr="00224E85">
              <w:rPr>
                <w:rFonts w:ascii="Arial" w:eastAsia="Calibri" w:hAnsi="Arial" w:cs="Arial"/>
                <w:i/>
                <w:color w:val="00B0F0"/>
                <w:szCs w:val="22"/>
              </w:rPr>
              <w:t xml:space="preserve">la compilazione </w:t>
            </w:r>
            <w:r w:rsidR="00224E85">
              <w:rPr>
                <w:rFonts w:ascii="Arial" w:eastAsia="Calibri" w:hAnsi="Arial" w:cs="Arial"/>
                <w:i/>
                <w:color w:val="00B0F0"/>
                <w:szCs w:val="22"/>
              </w:rPr>
              <w:t>de</w:t>
            </w:r>
            <w:r w:rsidR="008418E9" w:rsidRPr="00224E85">
              <w:rPr>
                <w:rFonts w:ascii="Arial" w:eastAsia="Calibri" w:hAnsi="Arial" w:cs="Arial"/>
                <w:i/>
                <w:color w:val="00B0F0"/>
                <w:szCs w:val="22"/>
              </w:rPr>
              <w:t>l</w:t>
            </w:r>
            <w:r w:rsidR="00D80E64">
              <w:rPr>
                <w:rFonts w:ascii="Arial" w:eastAsia="Calibri" w:hAnsi="Arial" w:cs="Arial"/>
                <w:i/>
                <w:color w:val="00B0F0"/>
                <w:szCs w:val="22"/>
              </w:rPr>
              <w:t>la tabella contenuta nel</w:t>
            </w:r>
            <w:r w:rsidR="008418E9" w:rsidRPr="00224E85">
              <w:rPr>
                <w:rFonts w:ascii="Arial" w:eastAsia="Calibri" w:hAnsi="Arial" w:cs="Arial"/>
                <w:i/>
                <w:color w:val="00B0F0"/>
                <w:szCs w:val="22"/>
              </w:rPr>
              <w:t xml:space="preserve"> foglio di lavoro “PNRR</w:t>
            </w:r>
            <w:r w:rsidR="00500069">
              <w:rPr>
                <w:rFonts w:ascii="Arial" w:eastAsia="Calibri" w:hAnsi="Arial" w:cs="Arial"/>
                <w:i/>
                <w:color w:val="00B0F0"/>
                <w:szCs w:val="22"/>
              </w:rPr>
              <w:t>-PNC</w:t>
            </w:r>
            <w:r w:rsidR="008418E9" w:rsidRPr="00224E85">
              <w:rPr>
                <w:rFonts w:ascii="Arial" w:eastAsia="Calibri" w:hAnsi="Arial" w:cs="Arial"/>
                <w:i/>
                <w:color w:val="00B0F0"/>
                <w:szCs w:val="22"/>
              </w:rPr>
              <w:t>” inserito nell’Excel allegato</w:t>
            </w:r>
            <w:r w:rsidR="00500069">
              <w:rPr>
                <w:rFonts w:ascii="Arial" w:eastAsia="Calibri" w:hAnsi="Arial" w:cs="Arial"/>
                <w:i/>
                <w:color w:val="00B0F0"/>
                <w:szCs w:val="22"/>
              </w:rPr>
              <w:t xml:space="preserve"> da compilare per ogni singolo CUP.</w:t>
            </w:r>
            <w:r w:rsidR="00B74815">
              <w:rPr>
                <w:rFonts w:ascii="Arial" w:eastAsia="Calibri" w:hAnsi="Arial" w:cs="Arial"/>
                <w:i/>
                <w:color w:val="00B0F0"/>
                <w:szCs w:val="22"/>
              </w:rPr>
              <w:t xml:space="preserve"> </w:t>
            </w:r>
          </w:p>
          <w:p w14:paraId="77C56DA5" w14:textId="3CE73CF3" w:rsidR="00B74815" w:rsidRPr="00224E85" w:rsidRDefault="00B74815" w:rsidP="005728EF">
            <w:pPr>
              <w:autoSpaceDN w:val="0"/>
              <w:spacing w:line="240" w:lineRule="auto"/>
              <w:ind w:hanging="2"/>
              <w:textAlignment w:val="baseline"/>
              <w:rPr>
                <w:rFonts w:ascii="Arial" w:eastAsia="Times New Roman" w:hAnsi="Arial" w:cs="Arial"/>
                <w:color w:val="auto"/>
                <w:szCs w:val="22"/>
                <w:lang w:eastAsia="it-IT"/>
              </w:rPr>
            </w:pPr>
            <w:r>
              <w:rPr>
                <w:rFonts w:ascii="Arial" w:eastAsia="Calibri" w:hAnsi="Arial" w:cs="Arial"/>
                <w:i/>
                <w:color w:val="00B0F0"/>
                <w:szCs w:val="22"/>
              </w:rPr>
              <w:t>Si invita l’Organo di revisione a effettuare le verifiche rispetto alla rendicontazione presente sulla piattaforma REGIS acquisendo i rendiconti approvati.</w:t>
            </w:r>
          </w:p>
        </w:tc>
        <w:tc>
          <w:tcPr>
            <w:tcW w:w="567" w:type="dxa"/>
            <w:tcBorders>
              <w:top w:val="nil"/>
              <w:left w:val="single" w:sz="6" w:space="0" w:color="BFBFBF"/>
              <w:bottom w:val="single" w:sz="18" w:space="0" w:color="D9D9D9"/>
              <w:right w:val="single" w:sz="6" w:space="0" w:color="BFBFBF"/>
            </w:tcBorders>
          </w:tcPr>
          <w:p w14:paraId="6C0C37F1" w14:textId="77777777" w:rsidR="008418E9" w:rsidRPr="00224E85" w:rsidRDefault="008418E9" w:rsidP="008418E9">
            <w:pPr>
              <w:spacing w:after="0" w:line="240" w:lineRule="auto"/>
              <w:ind w:hanging="2"/>
              <w:jc w:val="left"/>
              <w:rPr>
                <w:rFonts w:ascii="Arial" w:eastAsia="Times New Roman" w:hAnsi="Arial" w:cs="Arial"/>
                <w:b/>
                <w:color w:val="auto"/>
                <w:szCs w:val="22"/>
                <w:lang w:eastAsia="it-IT"/>
              </w:rPr>
            </w:pPr>
          </w:p>
        </w:tc>
        <w:tc>
          <w:tcPr>
            <w:tcW w:w="567" w:type="dxa"/>
            <w:tcBorders>
              <w:top w:val="nil"/>
              <w:left w:val="single" w:sz="6" w:space="0" w:color="BFBFBF"/>
              <w:bottom w:val="single" w:sz="18" w:space="0" w:color="D9D9D9"/>
              <w:right w:val="single" w:sz="6" w:space="0" w:color="BFBFBF"/>
            </w:tcBorders>
          </w:tcPr>
          <w:p w14:paraId="2BCB130F" w14:textId="77777777" w:rsidR="008418E9" w:rsidRPr="00224E85" w:rsidRDefault="008418E9" w:rsidP="008418E9">
            <w:pPr>
              <w:spacing w:after="0" w:line="240" w:lineRule="auto"/>
              <w:ind w:hanging="2"/>
              <w:jc w:val="left"/>
              <w:rPr>
                <w:rFonts w:ascii="Arial" w:eastAsia="Times New Roman" w:hAnsi="Arial" w:cs="Arial"/>
                <w:b/>
                <w:color w:val="auto"/>
                <w:szCs w:val="22"/>
                <w:lang w:eastAsia="it-IT"/>
              </w:rPr>
            </w:pPr>
          </w:p>
        </w:tc>
        <w:tc>
          <w:tcPr>
            <w:tcW w:w="1017" w:type="dxa"/>
            <w:tcBorders>
              <w:top w:val="nil"/>
              <w:left w:val="single" w:sz="6" w:space="0" w:color="BFBFBF"/>
              <w:bottom w:val="single" w:sz="18" w:space="0" w:color="D9D9D9"/>
              <w:right w:val="single" w:sz="6" w:space="0" w:color="BFBFBF"/>
            </w:tcBorders>
          </w:tcPr>
          <w:p w14:paraId="28A6FFB1" w14:textId="77777777" w:rsidR="008418E9" w:rsidRPr="00224E85" w:rsidRDefault="008418E9" w:rsidP="008418E9">
            <w:pPr>
              <w:spacing w:after="0" w:line="240" w:lineRule="auto"/>
              <w:ind w:hanging="2"/>
              <w:jc w:val="left"/>
              <w:rPr>
                <w:rFonts w:ascii="Arial" w:eastAsia="Times New Roman" w:hAnsi="Arial" w:cs="Arial"/>
                <w:b/>
                <w:color w:val="auto"/>
                <w:szCs w:val="22"/>
                <w:lang w:eastAsia="it-IT"/>
              </w:rPr>
            </w:pPr>
          </w:p>
        </w:tc>
        <w:tc>
          <w:tcPr>
            <w:tcW w:w="1452" w:type="dxa"/>
            <w:tcBorders>
              <w:top w:val="nil"/>
              <w:left w:val="single" w:sz="6" w:space="0" w:color="BFBFBF"/>
              <w:bottom w:val="single" w:sz="18" w:space="0" w:color="D9D9D9"/>
              <w:right w:val="single" w:sz="18" w:space="0" w:color="D9D9D9"/>
            </w:tcBorders>
          </w:tcPr>
          <w:p w14:paraId="29ABE997" w14:textId="77777777" w:rsidR="008418E9" w:rsidRPr="00224E85" w:rsidRDefault="008418E9" w:rsidP="008418E9">
            <w:pPr>
              <w:spacing w:after="0" w:line="240" w:lineRule="auto"/>
              <w:ind w:hanging="2"/>
              <w:jc w:val="left"/>
              <w:rPr>
                <w:rFonts w:ascii="Arial" w:eastAsia="Times New Roman" w:hAnsi="Arial" w:cs="Arial"/>
                <w:b/>
                <w:color w:val="auto"/>
                <w:szCs w:val="22"/>
                <w:lang w:eastAsia="it-IT"/>
              </w:rPr>
            </w:pPr>
          </w:p>
        </w:tc>
      </w:tr>
    </w:tbl>
    <w:p w14:paraId="34458B6D" w14:textId="77777777" w:rsidR="008418E9" w:rsidRPr="00224E85" w:rsidRDefault="008418E9" w:rsidP="008418E9">
      <w:pPr>
        <w:spacing w:after="0" w:line="240" w:lineRule="auto"/>
        <w:jc w:val="left"/>
        <w:rPr>
          <w:rFonts w:ascii="Arial" w:eastAsia="Times New Roman" w:hAnsi="Arial" w:cs="Arial"/>
          <w:b/>
          <w:color w:val="auto"/>
          <w:szCs w:val="22"/>
          <w:lang w:eastAsia="it-IT"/>
        </w:rPr>
      </w:pPr>
    </w:p>
    <w:p w14:paraId="6B029628" w14:textId="77777777" w:rsidR="008418E9" w:rsidRPr="00224E85" w:rsidRDefault="008418E9" w:rsidP="008418E9">
      <w:pPr>
        <w:spacing w:after="0" w:line="240" w:lineRule="auto"/>
        <w:jc w:val="left"/>
        <w:rPr>
          <w:rFonts w:ascii="Arial" w:eastAsia="Times New Roman" w:hAnsi="Arial" w:cs="Arial"/>
          <w:b/>
          <w:color w:val="auto"/>
          <w:szCs w:val="22"/>
          <w:lang w:eastAsia="it-IT"/>
        </w:rPr>
      </w:pPr>
    </w:p>
    <w:tbl>
      <w:tblPr>
        <w:tblW w:w="9581" w:type="dxa"/>
        <w:tblInd w:w="-372" w:type="dxa"/>
        <w:tblBorders>
          <w:top w:val="single" w:sz="18" w:space="0" w:color="A6A6A6"/>
          <w:bottom w:val="single" w:sz="18" w:space="0" w:color="A6A6A6"/>
          <w:insideH w:val="single" w:sz="18" w:space="0" w:color="A6A6A6"/>
        </w:tblBorders>
        <w:tblLayout w:type="fixed"/>
        <w:tblCellMar>
          <w:left w:w="54" w:type="dxa"/>
          <w:right w:w="54" w:type="dxa"/>
        </w:tblCellMar>
        <w:tblLook w:val="0000" w:firstRow="0" w:lastRow="0" w:firstColumn="0" w:lastColumn="0" w:noHBand="0" w:noVBand="0"/>
      </w:tblPr>
      <w:tblGrid>
        <w:gridCol w:w="5246"/>
        <w:gridCol w:w="4335"/>
      </w:tblGrid>
      <w:tr w:rsidR="008418E9" w:rsidRPr="00224E85" w14:paraId="10B0085E" w14:textId="77777777" w:rsidTr="008418E9">
        <w:trPr>
          <w:cantSplit/>
          <w:trHeight w:val="280"/>
        </w:trPr>
        <w:tc>
          <w:tcPr>
            <w:tcW w:w="5246" w:type="dxa"/>
            <w:vMerge w:val="restart"/>
            <w:vAlign w:val="center"/>
          </w:tcPr>
          <w:p w14:paraId="5D477A42" w14:textId="77777777" w:rsidR="008418E9" w:rsidRPr="00224E85"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224E85">
              <w:rPr>
                <w:rFonts w:ascii="Calibri" w:eastAsia="Times New Roman" w:hAnsi="Calibri" w:cs="Calibri"/>
                <w:b/>
                <w:snapToGrid w:val="0"/>
                <w:color w:val="auto"/>
                <w:szCs w:val="22"/>
                <w:lang w:eastAsia="it-IT"/>
              </w:rPr>
              <w:t>CONCLUSIONI PER L’AREA:</w:t>
            </w:r>
          </w:p>
          <w:p w14:paraId="1A2A2E64" w14:textId="77777777" w:rsidR="008418E9" w:rsidRPr="00224E85"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224E85">
              <w:rPr>
                <w:rFonts w:ascii="Calibri" w:eastAsia="Times New Roman" w:hAnsi="Calibri" w:cs="Calibri"/>
                <w:b/>
                <w:snapToGrid w:val="0"/>
                <w:color w:val="auto"/>
                <w:szCs w:val="22"/>
                <w:lang w:eastAsia="it-IT"/>
              </w:rPr>
              <w:t>(considerazioni conclusive a valle della comprensione di cui sopra)</w:t>
            </w:r>
          </w:p>
        </w:tc>
        <w:tc>
          <w:tcPr>
            <w:tcW w:w="4335" w:type="dxa"/>
          </w:tcPr>
          <w:p w14:paraId="5F4261D5" w14:textId="77777777" w:rsidR="008418E9" w:rsidRPr="00224E85"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224E85" w14:paraId="2DF2B752" w14:textId="77777777" w:rsidTr="008418E9">
        <w:trPr>
          <w:cantSplit/>
        </w:trPr>
        <w:tc>
          <w:tcPr>
            <w:tcW w:w="5246" w:type="dxa"/>
            <w:vMerge/>
            <w:vAlign w:val="center"/>
          </w:tcPr>
          <w:p w14:paraId="4C3DA569" w14:textId="77777777" w:rsidR="008418E9" w:rsidRPr="00224E85"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73FF8DE0" w14:textId="77777777" w:rsidR="008418E9" w:rsidRPr="00224E85"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224E85" w14:paraId="5F1B2029" w14:textId="77777777" w:rsidTr="008418E9">
        <w:trPr>
          <w:cantSplit/>
        </w:trPr>
        <w:tc>
          <w:tcPr>
            <w:tcW w:w="5246" w:type="dxa"/>
            <w:vMerge/>
            <w:vAlign w:val="center"/>
          </w:tcPr>
          <w:p w14:paraId="536FA2D3" w14:textId="77777777" w:rsidR="008418E9" w:rsidRPr="00224E85"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7CC650EA" w14:textId="77777777" w:rsidR="008418E9" w:rsidRPr="00224E85"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224E85" w14:paraId="2817AED3" w14:textId="77777777" w:rsidTr="008418E9">
        <w:trPr>
          <w:cantSplit/>
        </w:trPr>
        <w:tc>
          <w:tcPr>
            <w:tcW w:w="5246" w:type="dxa"/>
            <w:vMerge w:val="restart"/>
            <w:vAlign w:val="center"/>
          </w:tcPr>
          <w:p w14:paraId="2EADA82D" w14:textId="77777777" w:rsidR="008418E9" w:rsidRPr="00224E85"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224E85">
              <w:rPr>
                <w:rFonts w:ascii="Calibri" w:eastAsia="Times New Roman" w:hAnsi="Calibri" w:cs="Calibri"/>
                <w:b/>
                <w:snapToGrid w:val="0"/>
                <w:color w:val="auto"/>
                <w:szCs w:val="22"/>
                <w:lang w:eastAsia="it-IT"/>
              </w:rPr>
              <w:t>RISPOSTA DI REVISIONE:</w:t>
            </w:r>
          </w:p>
          <w:p w14:paraId="571993AC" w14:textId="77777777" w:rsidR="008418E9" w:rsidRPr="00224E85"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224E85">
              <w:rPr>
                <w:rFonts w:ascii="Calibri" w:eastAsia="Times New Roman" w:hAnsi="Calibri" w:cs="Calibri"/>
                <w:b/>
                <w:snapToGrid w:val="0"/>
                <w:color w:val="auto"/>
                <w:szCs w:val="22"/>
                <w:lang w:eastAsia="it-IT"/>
              </w:rPr>
              <w:t>(procedure di revisione aggiuntive da dettagliare in fase di esecuzione della strategia di dettaglio)</w:t>
            </w:r>
          </w:p>
        </w:tc>
        <w:tc>
          <w:tcPr>
            <w:tcW w:w="4335" w:type="dxa"/>
          </w:tcPr>
          <w:p w14:paraId="0B4318B6" w14:textId="77777777" w:rsidR="008418E9" w:rsidRPr="00224E85"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224E85" w14:paraId="27A2DC11" w14:textId="77777777" w:rsidTr="008418E9">
        <w:trPr>
          <w:cantSplit/>
        </w:trPr>
        <w:tc>
          <w:tcPr>
            <w:tcW w:w="5246" w:type="dxa"/>
            <w:vMerge/>
            <w:vAlign w:val="center"/>
          </w:tcPr>
          <w:p w14:paraId="2F9A8AAD" w14:textId="77777777" w:rsidR="008418E9" w:rsidRPr="00224E85"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56C6E743" w14:textId="77777777" w:rsidR="008418E9" w:rsidRPr="00224E85"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224E85" w14:paraId="70671A5F" w14:textId="77777777" w:rsidTr="008418E9">
        <w:trPr>
          <w:cantSplit/>
        </w:trPr>
        <w:tc>
          <w:tcPr>
            <w:tcW w:w="5246" w:type="dxa"/>
            <w:vMerge/>
            <w:vAlign w:val="center"/>
          </w:tcPr>
          <w:p w14:paraId="2DE15324" w14:textId="77777777" w:rsidR="008418E9" w:rsidRPr="00224E85" w:rsidRDefault="008418E9" w:rsidP="008418E9">
            <w:pPr>
              <w:widowControl w:val="0"/>
              <w:spacing w:after="0" w:line="240" w:lineRule="auto"/>
              <w:jc w:val="left"/>
              <w:rPr>
                <w:rFonts w:ascii="Calibri" w:eastAsia="Times New Roman" w:hAnsi="Calibri" w:cs="Calibri"/>
                <w:b/>
                <w:snapToGrid w:val="0"/>
                <w:color w:val="auto"/>
                <w:szCs w:val="22"/>
                <w:lang w:eastAsia="it-IT"/>
              </w:rPr>
            </w:pPr>
          </w:p>
        </w:tc>
        <w:tc>
          <w:tcPr>
            <w:tcW w:w="4335" w:type="dxa"/>
          </w:tcPr>
          <w:p w14:paraId="383F5330" w14:textId="77777777" w:rsidR="008418E9" w:rsidRPr="00224E85"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224E85" w14:paraId="4FE89E2D" w14:textId="77777777" w:rsidTr="008418E9">
        <w:trPr>
          <w:cantSplit/>
        </w:trPr>
        <w:tc>
          <w:tcPr>
            <w:tcW w:w="5246" w:type="dxa"/>
            <w:vMerge w:val="restart"/>
            <w:vAlign w:val="center"/>
          </w:tcPr>
          <w:p w14:paraId="3E6BA8B8" w14:textId="77777777" w:rsidR="008418E9" w:rsidRPr="00224E85" w:rsidRDefault="008418E9" w:rsidP="008418E9">
            <w:pPr>
              <w:widowControl w:val="0"/>
              <w:spacing w:after="0" w:line="240" w:lineRule="auto"/>
              <w:jc w:val="left"/>
              <w:rPr>
                <w:rFonts w:ascii="Calibri" w:eastAsia="Times New Roman" w:hAnsi="Calibri" w:cs="Calibri"/>
                <w:b/>
                <w:snapToGrid w:val="0"/>
                <w:color w:val="auto"/>
                <w:szCs w:val="22"/>
                <w:lang w:eastAsia="it-IT"/>
              </w:rPr>
            </w:pPr>
            <w:r w:rsidRPr="00224E85">
              <w:rPr>
                <w:rFonts w:ascii="Calibri" w:eastAsia="Times New Roman" w:hAnsi="Calibri" w:cs="Calibri"/>
                <w:b/>
                <w:snapToGrid w:val="0"/>
                <w:color w:val="auto"/>
                <w:szCs w:val="22"/>
                <w:lang w:eastAsia="it-IT"/>
              </w:rPr>
              <w:t>RISCHI SULL’AREA:</w:t>
            </w:r>
          </w:p>
        </w:tc>
        <w:tc>
          <w:tcPr>
            <w:tcW w:w="4335" w:type="dxa"/>
          </w:tcPr>
          <w:p w14:paraId="43347E93" w14:textId="77777777" w:rsidR="008418E9" w:rsidRPr="00224E85"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224E85" w14:paraId="59690746" w14:textId="77777777" w:rsidTr="008418E9">
        <w:trPr>
          <w:cantSplit/>
        </w:trPr>
        <w:tc>
          <w:tcPr>
            <w:tcW w:w="5246" w:type="dxa"/>
            <w:vMerge/>
          </w:tcPr>
          <w:p w14:paraId="2A08F6D8" w14:textId="77777777" w:rsidR="008418E9" w:rsidRPr="00224E85"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335" w:type="dxa"/>
          </w:tcPr>
          <w:p w14:paraId="34F295C9" w14:textId="77777777" w:rsidR="008418E9" w:rsidRPr="00224E85" w:rsidRDefault="008418E9" w:rsidP="008418E9">
            <w:pPr>
              <w:widowControl w:val="0"/>
              <w:spacing w:after="0" w:line="240" w:lineRule="auto"/>
              <w:jc w:val="center"/>
              <w:rPr>
                <w:rFonts w:ascii="Arial" w:eastAsia="Times New Roman" w:hAnsi="Arial" w:cs="Arial"/>
                <w:snapToGrid w:val="0"/>
                <w:color w:val="auto"/>
                <w:szCs w:val="22"/>
                <w:lang w:eastAsia="it-IT"/>
              </w:rPr>
            </w:pPr>
          </w:p>
        </w:tc>
      </w:tr>
      <w:tr w:rsidR="008418E9" w:rsidRPr="00224E85" w14:paraId="1FD4EA9D" w14:textId="77777777" w:rsidTr="008418E9">
        <w:trPr>
          <w:cantSplit/>
        </w:trPr>
        <w:tc>
          <w:tcPr>
            <w:tcW w:w="5246" w:type="dxa"/>
            <w:vMerge/>
          </w:tcPr>
          <w:p w14:paraId="2D48FEAB" w14:textId="77777777" w:rsidR="008418E9" w:rsidRPr="00224E85" w:rsidRDefault="008418E9" w:rsidP="008418E9">
            <w:pPr>
              <w:widowControl w:val="0"/>
              <w:spacing w:after="0" w:line="240" w:lineRule="auto"/>
              <w:jc w:val="left"/>
              <w:rPr>
                <w:rFonts w:ascii="Arial" w:eastAsia="Times New Roman" w:hAnsi="Arial" w:cs="Arial"/>
                <w:b/>
                <w:snapToGrid w:val="0"/>
                <w:color w:val="auto"/>
                <w:szCs w:val="22"/>
                <w:lang w:eastAsia="it-IT"/>
              </w:rPr>
            </w:pPr>
          </w:p>
        </w:tc>
        <w:tc>
          <w:tcPr>
            <w:tcW w:w="4335" w:type="dxa"/>
          </w:tcPr>
          <w:p w14:paraId="645EB1B9" w14:textId="77777777" w:rsidR="008418E9" w:rsidRPr="00224E85" w:rsidRDefault="008418E9" w:rsidP="008418E9">
            <w:pPr>
              <w:widowControl w:val="0"/>
              <w:spacing w:after="0" w:line="240" w:lineRule="auto"/>
              <w:jc w:val="center"/>
              <w:rPr>
                <w:rFonts w:ascii="Arial" w:eastAsia="Times New Roman" w:hAnsi="Arial" w:cs="Arial"/>
                <w:snapToGrid w:val="0"/>
                <w:color w:val="auto"/>
                <w:szCs w:val="22"/>
                <w:lang w:eastAsia="it-IT"/>
              </w:rPr>
            </w:pPr>
          </w:p>
        </w:tc>
      </w:tr>
    </w:tbl>
    <w:p w14:paraId="44561B41" w14:textId="47380CB0" w:rsidR="00395B39" w:rsidRDefault="008418E9" w:rsidP="00B100C7">
      <w:pPr>
        <w:spacing w:before="100" w:beforeAutospacing="1" w:after="100" w:afterAutospacing="1" w:line="360" w:lineRule="auto"/>
        <w:jc w:val="center"/>
        <w:rPr>
          <w:rFonts w:ascii="Arial" w:eastAsia="MS Mincho" w:hAnsi="Arial" w:cs="Arial"/>
          <w:color w:val="auto"/>
          <w:szCs w:val="22"/>
          <w:lang w:eastAsia="it-IT"/>
        </w:rPr>
      </w:pPr>
      <w:r w:rsidRPr="00224E85">
        <w:rPr>
          <w:rFonts w:ascii="Arial" w:eastAsia="MS Mincho" w:hAnsi="Arial" w:cs="Arial"/>
          <w:color w:val="auto"/>
          <w:szCs w:val="22"/>
          <w:lang w:eastAsia="it-IT"/>
        </w:rPr>
        <w:t>Data: _______     Firma: _________________________</w:t>
      </w:r>
    </w:p>
    <w:p w14:paraId="61B1D1F1"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2E20037B"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2E768126"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676223E8"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4CB8B546"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1048138D"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27B591A2"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5ECCC157"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64695C38"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3A2178A4" w14:textId="372E4356" w:rsidR="00CA48EE" w:rsidRPr="006E486B" w:rsidRDefault="006E486B" w:rsidP="006E486B">
      <w:pPr>
        <w:pStyle w:val="Titolo4"/>
        <w:rPr>
          <w:rFonts w:eastAsia="Times New Roman"/>
          <w:lang w:eastAsia="it-IT"/>
        </w:rPr>
      </w:pPr>
      <w:bookmarkStart w:id="13" w:name="_Toc223531495"/>
      <w:bookmarkStart w:id="14" w:name="_Toc223533322"/>
      <w:r w:rsidRPr="006E486B">
        <w:rPr>
          <w:rFonts w:eastAsia="Times New Roman"/>
          <w:lang w:eastAsia="it-IT"/>
        </w:rPr>
        <w:t>Sezione “</w:t>
      </w:r>
      <w:r>
        <w:rPr>
          <w:rFonts w:eastAsia="Times New Roman"/>
          <w:lang w:eastAsia="it-IT"/>
        </w:rPr>
        <w:t>E</w:t>
      </w:r>
      <w:r w:rsidRPr="006E486B">
        <w:rPr>
          <w:rFonts w:eastAsia="Times New Roman"/>
          <w:lang w:eastAsia="it-IT"/>
        </w:rPr>
        <w:t>nti in dissesto</w:t>
      </w:r>
      <w:r w:rsidR="00CA48EE" w:rsidRPr="006E486B">
        <w:rPr>
          <w:rFonts w:eastAsia="Times New Roman"/>
          <w:lang w:eastAsia="it-IT"/>
        </w:rPr>
        <w:t>”</w:t>
      </w:r>
      <w:bookmarkEnd w:id="13"/>
      <w:bookmarkEnd w:id="14"/>
      <w:r w:rsidR="002022FE" w:rsidRPr="006E486B">
        <w:rPr>
          <w:rFonts w:eastAsia="Times New Roman"/>
          <w:lang w:eastAsia="it-IT"/>
        </w:rPr>
        <w:t xml:space="preserve"> </w:t>
      </w:r>
    </w:p>
    <w:p w14:paraId="311E0A10" w14:textId="4A7CD6C5" w:rsidR="00CA48EE" w:rsidRPr="008418E9" w:rsidRDefault="00CA48EE" w:rsidP="00CA48EE">
      <w:pPr>
        <w:spacing w:line="276" w:lineRule="auto"/>
        <w:jc w:val="left"/>
        <w:rPr>
          <w:rFonts w:ascii="Arial" w:eastAsia="Times New Roman" w:hAnsi="Arial" w:cs="Arial"/>
          <w:b/>
          <w:bCs/>
          <w:color w:val="auto"/>
          <w:szCs w:val="22"/>
          <w:lang w:eastAsia="it-IT"/>
        </w:rPr>
      </w:pPr>
      <w:r w:rsidRPr="008418E9">
        <w:rPr>
          <w:rFonts w:ascii="Arial" w:eastAsia="Times New Roman" w:hAnsi="Arial" w:cs="Arial"/>
          <w:b/>
          <w:bCs/>
          <w:color w:val="auto"/>
          <w:szCs w:val="22"/>
          <w:lang w:eastAsia="it-IT"/>
        </w:rPr>
        <w:t xml:space="preserve">Ente………………………….                                                                                           </w:t>
      </w:r>
    </w:p>
    <w:p w14:paraId="6874E386" w14:textId="44AF509C" w:rsidR="00CA48EE" w:rsidRPr="008418E9" w:rsidRDefault="00CA48EE" w:rsidP="00CA48EE">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                        Data………………………….</w:t>
      </w:r>
    </w:p>
    <w:p w14:paraId="6749721B" w14:textId="1E284B72" w:rsidR="00CA48EE" w:rsidRPr="008418E9" w:rsidRDefault="00CA48EE" w:rsidP="00CA48EE">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Data………………………….</w:t>
      </w:r>
    </w:p>
    <w:p w14:paraId="07AB5B44" w14:textId="0AE31528" w:rsidR="00CA48EE" w:rsidRPr="008418E9" w:rsidRDefault="00CA48EE" w:rsidP="00CA48EE">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Data………………………….</w:t>
      </w:r>
    </w:p>
    <w:p w14:paraId="53D8F0EE" w14:textId="77777777" w:rsidR="00CA48EE" w:rsidRPr="008418E9" w:rsidRDefault="00CA48EE" w:rsidP="00CA48EE">
      <w:pPr>
        <w:spacing w:after="0" w:line="240" w:lineRule="auto"/>
        <w:jc w:val="left"/>
        <w:rPr>
          <w:rFonts w:ascii="Arial" w:eastAsia="Times New Roman" w:hAnsi="Arial" w:cs="Arial"/>
          <w:b/>
          <w:color w:val="auto"/>
          <w:szCs w:val="22"/>
          <w:lang w:eastAsia="it-IT"/>
        </w:rPr>
      </w:pPr>
    </w:p>
    <w:tbl>
      <w:tblPr>
        <w:tblW w:w="9285" w:type="dxa"/>
        <w:tblInd w:w="-318" w:type="dxa"/>
        <w:tblBorders>
          <w:top w:val="single" w:sz="18" w:space="0" w:color="003399"/>
          <w:left w:val="single" w:sz="18" w:space="0" w:color="003399"/>
          <w:bottom w:val="single" w:sz="18" w:space="0" w:color="003399"/>
          <w:right w:val="single" w:sz="18" w:space="0" w:color="003399"/>
          <w:insideV w:val="single" w:sz="6" w:space="0" w:color="003399"/>
        </w:tblBorders>
        <w:tblLayout w:type="fixed"/>
        <w:tblLook w:val="04A0" w:firstRow="1" w:lastRow="0" w:firstColumn="1" w:lastColumn="0" w:noHBand="0" w:noVBand="1"/>
      </w:tblPr>
      <w:tblGrid>
        <w:gridCol w:w="5682"/>
        <w:gridCol w:w="567"/>
        <w:gridCol w:w="567"/>
        <w:gridCol w:w="1017"/>
        <w:gridCol w:w="1452"/>
      </w:tblGrid>
      <w:tr w:rsidR="00CA48EE" w:rsidRPr="008418E9" w14:paraId="1F60E6C4" w14:textId="77777777" w:rsidTr="00623E9F">
        <w:tc>
          <w:tcPr>
            <w:tcW w:w="5682" w:type="dxa"/>
            <w:tcBorders>
              <w:top w:val="single" w:sz="18" w:space="0" w:color="D9D9D9"/>
              <w:left w:val="single" w:sz="18" w:space="0" w:color="D9D9D9"/>
              <w:bottom w:val="nil"/>
              <w:right w:val="single" w:sz="18" w:space="0" w:color="FFFFFF"/>
            </w:tcBorders>
            <w:shd w:val="clear" w:color="auto" w:fill="B8CCE4"/>
          </w:tcPr>
          <w:p w14:paraId="449FC143" w14:textId="77777777" w:rsidR="00CA48EE" w:rsidRPr="008418E9" w:rsidRDefault="00CA48EE" w:rsidP="00623E9F">
            <w:pPr>
              <w:widowControl w:val="0"/>
              <w:tabs>
                <w:tab w:val="left" w:pos="210"/>
                <w:tab w:val="center" w:pos="2307"/>
              </w:tabs>
              <w:overflowPunct w:val="0"/>
              <w:autoSpaceDE w:val="0"/>
              <w:autoSpaceDN w:val="0"/>
              <w:adjustRightInd w:val="0"/>
              <w:spacing w:after="120" w:line="240" w:lineRule="auto"/>
              <w:jc w:val="center"/>
              <w:textAlignment w:val="baseline"/>
              <w:rPr>
                <w:rFonts w:ascii="Calibri" w:eastAsia="Times New Roman" w:hAnsi="Calibri" w:cs="Calibri"/>
                <w:b/>
                <w:bCs/>
                <w:i/>
                <w:iCs/>
                <w:smallCaps/>
                <w:color w:val="auto"/>
                <w:sz w:val="28"/>
                <w:szCs w:val="28"/>
                <w:lang w:eastAsia="it-IT"/>
              </w:rPr>
            </w:pPr>
          </w:p>
          <w:p w14:paraId="3FC60945" w14:textId="77777777" w:rsidR="00CA48EE" w:rsidRDefault="00CA48EE" w:rsidP="00623E9F">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p>
          <w:p w14:paraId="2B5E856B" w14:textId="77777777" w:rsidR="00CA48EE" w:rsidRPr="008418E9" w:rsidRDefault="00CA48EE" w:rsidP="00623E9F">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Descrizione</w:t>
            </w:r>
          </w:p>
        </w:tc>
        <w:tc>
          <w:tcPr>
            <w:tcW w:w="567" w:type="dxa"/>
            <w:tcBorders>
              <w:top w:val="single" w:sz="18" w:space="0" w:color="D9D9D9"/>
              <w:left w:val="single" w:sz="18" w:space="0" w:color="FFFFFF"/>
              <w:bottom w:val="nil"/>
              <w:right w:val="single" w:sz="18" w:space="0" w:color="FFFFFF"/>
            </w:tcBorders>
            <w:shd w:val="clear" w:color="auto" w:fill="B8CCE4"/>
          </w:tcPr>
          <w:p w14:paraId="64311C2E" w14:textId="77777777" w:rsidR="00CA48EE" w:rsidRPr="008418E9" w:rsidRDefault="00CA48EE" w:rsidP="00623E9F">
            <w:pPr>
              <w:spacing w:after="0" w:line="240" w:lineRule="auto"/>
              <w:jc w:val="center"/>
              <w:rPr>
                <w:rFonts w:ascii="Calibri" w:eastAsia="Times New Roman" w:hAnsi="Calibri" w:cs="Calibri"/>
                <w:b/>
                <w:bCs/>
                <w:i/>
                <w:iCs/>
                <w:smallCaps/>
                <w:color w:val="auto"/>
                <w:sz w:val="28"/>
                <w:szCs w:val="28"/>
                <w:lang w:eastAsia="it-IT"/>
              </w:rPr>
            </w:pPr>
          </w:p>
          <w:p w14:paraId="4B130766" w14:textId="77777777" w:rsidR="00CA48EE" w:rsidRPr="008418E9" w:rsidRDefault="00CA48EE" w:rsidP="00623E9F">
            <w:pPr>
              <w:spacing w:after="0" w:line="240" w:lineRule="auto"/>
              <w:jc w:val="center"/>
              <w:rPr>
                <w:rFonts w:ascii="Calibri" w:eastAsia="Times New Roman" w:hAnsi="Calibri" w:cs="Calibri"/>
                <w:b/>
                <w:bCs/>
                <w:i/>
                <w:iCs/>
                <w:smallCaps/>
                <w:color w:val="auto"/>
                <w:sz w:val="28"/>
                <w:szCs w:val="28"/>
                <w:lang w:eastAsia="it-IT"/>
              </w:rPr>
            </w:pPr>
          </w:p>
          <w:p w14:paraId="340FA31B" w14:textId="77777777" w:rsidR="00CA48EE" w:rsidRPr="008418E9" w:rsidRDefault="00CA48EE" w:rsidP="00623E9F">
            <w:pPr>
              <w:spacing w:after="0" w:line="240" w:lineRule="auto"/>
              <w:jc w:val="center"/>
              <w:rPr>
                <w:rFonts w:ascii="Calibri" w:eastAsia="Times New Roman" w:hAnsi="Calibri" w:cs="Calibri"/>
                <w:b/>
                <w:bCs/>
                <w:i/>
                <w:iCs/>
                <w:smallCaps/>
                <w:color w:val="auto"/>
                <w:sz w:val="28"/>
                <w:szCs w:val="28"/>
                <w:lang w:eastAsia="it-IT"/>
              </w:rPr>
            </w:pPr>
          </w:p>
          <w:p w14:paraId="56F10E7C" w14:textId="77777777" w:rsidR="00CA48EE" w:rsidRPr="008418E9" w:rsidRDefault="00CA48EE" w:rsidP="00623E9F">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Si</w:t>
            </w:r>
          </w:p>
        </w:tc>
        <w:tc>
          <w:tcPr>
            <w:tcW w:w="567" w:type="dxa"/>
            <w:tcBorders>
              <w:top w:val="single" w:sz="18" w:space="0" w:color="D9D9D9"/>
              <w:left w:val="single" w:sz="18" w:space="0" w:color="FFFFFF"/>
              <w:bottom w:val="nil"/>
              <w:right w:val="single" w:sz="18" w:space="0" w:color="FFFFFF"/>
            </w:tcBorders>
            <w:shd w:val="clear" w:color="auto" w:fill="B8CCE4"/>
          </w:tcPr>
          <w:p w14:paraId="78C5966A" w14:textId="77777777" w:rsidR="00CA48EE" w:rsidRPr="008418E9" w:rsidRDefault="00CA48EE" w:rsidP="00623E9F">
            <w:pPr>
              <w:spacing w:after="0" w:line="240" w:lineRule="auto"/>
              <w:jc w:val="center"/>
              <w:rPr>
                <w:rFonts w:ascii="Calibri" w:eastAsia="Times New Roman" w:hAnsi="Calibri" w:cs="Calibri"/>
                <w:b/>
                <w:bCs/>
                <w:i/>
                <w:iCs/>
                <w:smallCaps/>
                <w:color w:val="auto"/>
                <w:sz w:val="28"/>
                <w:szCs w:val="28"/>
                <w:lang w:eastAsia="it-IT"/>
              </w:rPr>
            </w:pPr>
          </w:p>
          <w:p w14:paraId="4F286BE0" w14:textId="77777777" w:rsidR="00CA48EE" w:rsidRPr="008418E9" w:rsidRDefault="00CA48EE" w:rsidP="00623E9F">
            <w:pPr>
              <w:spacing w:after="0" w:line="240" w:lineRule="auto"/>
              <w:jc w:val="center"/>
              <w:rPr>
                <w:rFonts w:ascii="Calibri" w:eastAsia="Times New Roman" w:hAnsi="Calibri" w:cs="Calibri"/>
                <w:b/>
                <w:bCs/>
                <w:i/>
                <w:iCs/>
                <w:smallCaps/>
                <w:color w:val="auto"/>
                <w:sz w:val="28"/>
                <w:szCs w:val="28"/>
                <w:lang w:eastAsia="it-IT"/>
              </w:rPr>
            </w:pPr>
          </w:p>
          <w:p w14:paraId="5CBF4485" w14:textId="77777777" w:rsidR="00CA48EE" w:rsidRPr="008418E9" w:rsidRDefault="00CA48EE" w:rsidP="00623E9F">
            <w:pPr>
              <w:spacing w:after="0" w:line="240" w:lineRule="auto"/>
              <w:jc w:val="center"/>
              <w:rPr>
                <w:rFonts w:ascii="Calibri" w:eastAsia="Times New Roman" w:hAnsi="Calibri" w:cs="Calibri"/>
                <w:b/>
                <w:bCs/>
                <w:i/>
                <w:iCs/>
                <w:smallCaps/>
                <w:color w:val="auto"/>
                <w:sz w:val="28"/>
                <w:szCs w:val="28"/>
                <w:lang w:eastAsia="it-IT"/>
              </w:rPr>
            </w:pPr>
          </w:p>
          <w:p w14:paraId="30B47B7B" w14:textId="77777777" w:rsidR="00CA48EE" w:rsidRPr="008418E9" w:rsidRDefault="00CA48EE" w:rsidP="00623E9F">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No</w:t>
            </w:r>
          </w:p>
        </w:tc>
        <w:tc>
          <w:tcPr>
            <w:tcW w:w="1017" w:type="dxa"/>
            <w:tcBorders>
              <w:top w:val="single" w:sz="18" w:space="0" w:color="D9D9D9"/>
              <w:left w:val="single" w:sz="18" w:space="0" w:color="FFFFFF"/>
              <w:bottom w:val="nil"/>
            </w:tcBorders>
            <w:shd w:val="clear" w:color="auto" w:fill="B8CCE4"/>
          </w:tcPr>
          <w:p w14:paraId="16F1FD5F" w14:textId="77777777" w:rsidR="00CA48EE" w:rsidRPr="008418E9" w:rsidRDefault="00CA48EE" w:rsidP="00623E9F">
            <w:pPr>
              <w:spacing w:after="0" w:line="240" w:lineRule="auto"/>
              <w:jc w:val="center"/>
              <w:rPr>
                <w:rFonts w:ascii="Calibri" w:eastAsia="Times New Roman" w:hAnsi="Calibri" w:cs="Calibri"/>
                <w:b/>
                <w:bCs/>
                <w:i/>
                <w:iCs/>
                <w:smallCaps/>
                <w:color w:val="auto"/>
                <w:sz w:val="28"/>
                <w:szCs w:val="28"/>
                <w:lang w:eastAsia="it-IT"/>
              </w:rPr>
            </w:pPr>
          </w:p>
          <w:p w14:paraId="5C91D743" w14:textId="77777777" w:rsidR="00CA48EE" w:rsidRPr="008418E9" w:rsidRDefault="00CA48EE" w:rsidP="00623E9F">
            <w:pPr>
              <w:spacing w:after="0" w:line="240" w:lineRule="auto"/>
              <w:jc w:val="center"/>
              <w:rPr>
                <w:rFonts w:ascii="Calibri" w:eastAsia="Times New Roman" w:hAnsi="Calibri" w:cs="Calibri"/>
                <w:b/>
                <w:bCs/>
                <w:i/>
                <w:iCs/>
                <w:smallCaps/>
                <w:color w:val="auto"/>
                <w:sz w:val="28"/>
                <w:szCs w:val="28"/>
                <w:lang w:eastAsia="it-IT"/>
              </w:rPr>
            </w:pPr>
          </w:p>
          <w:p w14:paraId="61FC168E" w14:textId="77777777" w:rsidR="00CA48EE" w:rsidRPr="008418E9" w:rsidRDefault="00CA48EE" w:rsidP="00623E9F">
            <w:pPr>
              <w:spacing w:after="0" w:line="240" w:lineRule="auto"/>
              <w:jc w:val="center"/>
              <w:rPr>
                <w:rFonts w:ascii="Calibri" w:eastAsia="Times New Roman" w:hAnsi="Calibri" w:cs="Calibri"/>
                <w:b/>
                <w:bCs/>
                <w:i/>
                <w:iCs/>
                <w:smallCaps/>
                <w:color w:val="auto"/>
                <w:sz w:val="28"/>
                <w:szCs w:val="28"/>
                <w:lang w:eastAsia="it-IT"/>
              </w:rPr>
            </w:pPr>
          </w:p>
          <w:p w14:paraId="1EFA3109" w14:textId="77777777" w:rsidR="00CA48EE" w:rsidRPr="008418E9" w:rsidRDefault="00CA48EE" w:rsidP="00623E9F">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na/nr</w:t>
            </w:r>
          </w:p>
        </w:tc>
        <w:tc>
          <w:tcPr>
            <w:tcW w:w="1452" w:type="dxa"/>
            <w:tcBorders>
              <w:top w:val="single" w:sz="18" w:space="0" w:color="D9D9D9"/>
              <w:left w:val="single" w:sz="18" w:space="0" w:color="FFFFFF"/>
              <w:bottom w:val="nil"/>
              <w:right w:val="single" w:sz="18" w:space="0" w:color="D9D9D9"/>
            </w:tcBorders>
            <w:shd w:val="clear" w:color="auto" w:fill="B8CCE4"/>
          </w:tcPr>
          <w:p w14:paraId="7F37EBE0" w14:textId="77777777" w:rsidR="00CA48EE" w:rsidRPr="00477DEF" w:rsidRDefault="00CA48EE" w:rsidP="00623E9F">
            <w:pPr>
              <w:spacing w:after="0" w:line="240" w:lineRule="auto"/>
              <w:ind w:left="1" w:hanging="3"/>
              <w:jc w:val="center"/>
              <w:rPr>
                <w:rFonts w:ascii="Calibri" w:eastAsia="Times New Roman" w:hAnsi="Calibri" w:cs="Calibri"/>
                <w:b/>
                <w:bCs/>
                <w:i/>
                <w:iCs/>
                <w:smallCaps/>
                <w:color w:val="auto"/>
                <w:sz w:val="20"/>
                <w:szCs w:val="20"/>
                <w:lang w:eastAsia="it-IT"/>
              </w:rPr>
            </w:pPr>
            <w:r w:rsidRPr="00477DEF">
              <w:rPr>
                <w:rFonts w:ascii="Calibri" w:eastAsia="Times New Roman" w:hAnsi="Calibri" w:cs="Calibri"/>
                <w:b/>
                <w:bCs/>
                <w:i/>
                <w:iCs/>
                <w:smallCaps/>
                <w:color w:val="auto"/>
                <w:sz w:val="20"/>
                <w:szCs w:val="20"/>
                <w:lang w:eastAsia="it-IT"/>
              </w:rPr>
              <w:t>Descrizione delle procedure svolte e delle evidenze prodotte - Commenti</w:t>
            </w:r>
          </w:p>
        </w:tc>
      </w:tr>
      <w:tr w:rsidR="00CA48EE" w:rsidRPr="008418E9" w14:paraId="7C365841" w14:textId="77777777" w:rsidTr="00623E9F">
        <w:tc>
          <w:tcPr>
            <w:tcW w:w="5682" w:type="dxa"/>
            <w:tcBorders>
              <w:top w:val="nil"/>
              <w:left w:val="single" w:sz="18" w:space="0" w:color="D9D9D9"/>
              <w:bottom w:val="single" w:sz="18" w:space="0" w:color="D9D9D9"/>
              <w:right w:val="single" w:sz="6" w:space="0" w:color="BFBFBF"/>
            </w:tcBorders>
          </w:tcPr>
          <w:p w14:paraId="5526BF3B" w14:textId="77777777" w:rsidR="00CA48EE" w:rsidRDefault="00CA48E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8418E9">
              <w:rPr>
                <w:rFonts w:ascii="Arial" w:eastAsia="Times New Roman" w:hAnsi="Arial" w:cs="Arial"/>
                <w:i/>
                <w:iCs/>
                <w:color w:val="00B0F0"/>
                <w:szCs w:val="22"/>
                <w:lang w:eastAsia="it-IT"/>
              </w:rPr>
              <w:t>(si rimanda alla compilazione del foglio di lavoro “</w:t>
            </w:r>
            <w:r>
              <w:rPr>
                <w:rFonts w:ascii="Arial" w:eastAsia="Times New Roman" w:hAnsi="Arial" w:cs="Arial"/>
                <w:i/>
                <w:iCs/>
                <w:color w:val="00B0F0"/>
                <w:szCs w:val="22"/>
                <w:lang w:eastAsia="it-IT"/>
              </w:rPr>
              <w:t>enti in dissesto</w:t>
            </w:r>
            <w:r w:rsidRPr="008418E9">
              <w:rPr>
                <w:rFonts w:ascii="Arial" w:eastAsia="Times New Roman" w:hAnsi="Arial" w:cs="Arial"/>
                <w:i/>
                <w:iCs/>
                <w:color w:val="00B0F0"/>
                <w:szCs w:val="22"/>
                <w:lang w:eastAsia="it-IT"/>
              </w:rPr>
              <w:t>” inserito nell’Excel allegato)</w:t>
            </w:r>
          </w:p>
          <w:p w14:paraId="2190D466" w14:textId="77777777" w:rsidR="00CA48EE" w:rsidRDefault="00CA48E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p>
          <w:p w14:paraId="0F4A2EF1" w14:textId="02D29D14" w:rsidR="00CA48E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L’importo </w:t>
            </w:r>
            <w:r w:rsidRPr="002022FE">
              <w:rPr>
                <w:rFonts w:ascii="Arial" w:eastAsia="Times New Roman" w:hAnsi="Arial" w:cs="Arial"/>
                <w:color w:val="auto"/>
                <w:szCs w:val="22"/>
                <w:lang w:eastAsia="it-IT"/>
              </w:rPr>
              <w:t>della cassa</w:t>
            </w:r>
            <w:r>
              <w:rPr>
                <w:rFonts w:ascii="Arial" w:eastAsia="Times New Roman" w:hAnsi="Arial" w:cs="Arial"/>
                <w:color w:val="auto"/>
                <w:szCs w:val="22"/>
                <w:lang w:eastAsia="it-IT"/>
              </w:rPr>
              <w:t xml:space="preserve"> </w:t>
            </w:r>
            <w:r w:rsidRPr="002022FE">
              <w:rPr>
                <w:rFonts w:ascii="Arial" w:eastAsia="Times New Roman" w:hAnsi="Arial" w:cs="Arial"/>
                <w:color w:val="auto"/>
                <w:szCs w:val="22"/>
                <w:lang w:eastAsia="it-IT"/>
              </w:rPr>
              <w:t xml:space="preserve">(*) </w:t>
            </w:r>
            <w:r>
              <w:rPr>
                <w:rFonts w:ascii="Arial" w:eastAsia="Times New Roman" w:hAnsi="Arial" w:cs="Arial"/>
                <w:color w:val="auto"/>
                <w:szCs w:val="22"/>
                <w:lang w:eastAsia="it-IT"/>
              </w:rPr>
              <w:t>trasferita in data______</w:t>
            </w:r>
            <w:r w:rsidR="00076FA9">
              <w:rPr>
                <w:rFonts w:ascii="Arial" w:eastAsia="Times New Roman" w:hAnsi="Arial" w:cs="Arial"/>
                <w:color w:val="auto"/>
                <w:szCs w:val="22"/>
                <w:lang w:eastAsia="it-IT"/>
              </w:rPr>
              <w:t xml:space="preserve"> </w:t>
            </w:r>
            <w:r>
              <w:rPr>
                <w:rFonts w:ascii="Arial" w:eastAsia="Times New Roman" w:hAnsi="Arial" w:cs="Arial"/>
                <w:color w:val="auto"/>
                <w:szCs w:val="22"/>
                <w:lang w:eastAsia="it-IT"/>
              </w:rPr>
              <w:t>(</w:t>
            </w:r>
            <w:r>
              <w:rPr>
                <w:rFonts w:ascii="Arial" w:eastAsia="Times New Roman" w:hAnsi="Arial" w:cs="Arial"/>
                <w:i/>
                <w:iCs/>
                <w:color w:val="00B0F0"/>
                <w:szCs w:val="22"/>
                <w:lang w:eastAsia="it-IT"/>
              </w:rPr>
              <w:t>in alternativa</w:t>
            </w:r>
            <w:r>
              <w:rPr>
                <w:rFonts w:ascii="Arial" w:eastAsia="Times New Roman" w:hAnsi="Arial" w:cs="Arial"/>
                <w:color w:val="auto"/>
                <w:szCs w:val="22"/>
                <w:lang w:eastAsia="it-IT"/>
              </w:rPr>
              <w:t xml:space="preserve"> da trasferire) all’OSL ammonta a euro _______________</w:t>
            </w:r>
          </w:p>
          <w:p w14:paraId="65FA63A6" w14:textId="505ED12F"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Pr>
                <w:rFonts w:ascii="Arial" w:eastAsia="Times New Roman" w:hAnsi="Arial" w:cs="Arial"/>
                <w:color w:val="auto"/>
                <w:szCs w:val="22"/>
                <w:lang w:eastAsia="it-IT"/>
              </w:rPr>
              <w:t>(</w:t>
            </w:r>
            <w:r w:rsidRPr="002022FE">
              <w:rPr>
                <w:rFonts w:ascii="Arial" w:eastAsia="Times New Roman" w:hAnsi="Arial" w:cs="Arial"/>
                <w:b/>
                <w:bCs/>
                <w:i/>
                <w:iCs/>
                <w:color w:val="00B0F0"/>
                <w:szCs w:val="22"/>
                <w:lang w:eastAsia="it-IT"/>
              </w:rPr>
              <w:t>n.b.</w:t>
            </w:r>
            <w:r w:rsidRPr="002022FE">
              <w:rPr>
                <w:rFonts w:ascii="Arial" w:eastAsia="Times New Roman" w:hAnsi="Arial" w:cs="Arial"/>
                <w:i/>
                <w:iCs/>
                <w:color w:val="00B0F0"/>
                <w:szCs w:val="22"/>
                <w:lang w:eastAsia="it-IT"/>
              </w:rPr>
              <w:t xml:space="preserve"> Indicare il fondo di cassa rettificato sulla base delle riscossioni dei residui attivi e, fino alla concorrenza della cassa, dei pagamenti di residui passivi, effettuati prima della deliberazione di dissesto (art. 6 D.P.R. n. 378/1993</w:t>
            </w:r>
            <w:r w:rsidRPr="002022FE">
              <w:rPr>
                <w:rFonts w:ascii="Arial" w:eastAsia="Times New Roman" w:hAnsi="Arial" w:cs="Arial"/>
                <w:color w:val="auto"/>
                <w:szCs w:val="22"/>
                <w:lang w:eastAsia="it-IT"/>
              </w:rPr>
              <w:t>)</w:t>
            </w:r>
          </w:p>
          <w:p w14:paraId="552E84BE" w14:textId="77777777" w:rsidR="00CA48EE" w:rsidRDefault="00CA48E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p>
          <w:p w14:paraId="5455AFEB" w14:textId="025D2E4A" w:rsidR="00CA48E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L’Ente ha </w:t>
            </w:r>
            <w:r w:rsidRPr="002022FE">
              <w:rPr>
                <w:rFonts w:ascii="Arial" w:eastAsia="Times New Roman" w:hAnsi="Arial" w:cs="Arial"/>
                <w:color w:val="auto"/>
                <w:szCs w:val="22"/>
                <w:lang w:eastAsia="it-IT"/>
              </w:rPr>
              <w:t>previsto nel titolo I della spesa lo stanziamento dell’intero importo della cassa trasferita e, contestualmente, iscritto il medesimo importo in entrata a titolo di avanzo vincolato, in modo da garantire nella prima annualità dell'ipotesi di bilancio stabilmente riequilibrato il pareggio complessivo e l'equilibrio di parte corrente</w:t>
            </w:r>
            <w:r>
              <w:rPr>
                <w:rFonts w:ascii="Arial" w:eastAsia="Times New Roman" w:hAnsi="Arial" w:cs="Arial"/>
                <w:color w:val="auto"/>
                <w:szCs w:val="22"/>
                <w:lang w:eastAsia="it-IT"/>
              </w:rPr>
              <w:t>.</w:t>
            </w:r>
          </w:p>
          <w:p w14:paraId="739AB26E" w14:textId="77777777"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990135B" w14:textId="52322A7C"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w:t>
            </w:r>
            <w:r w:rsidRPr="002022FE">
              <w:rPr>
                <w:rFonts w:ascii="Arial" w:eastAsia="Times New Roman" w:hAnsi="Arial" w:cs="Arial"/>
                <w:color w:val="auto"/>
                <w:szCs w:val="22"/>
                <w:lang w:eastAsia="it-IT"/>
              </w:rPr>
              <w:t>'importo della cassa vincolata di competenza dell'OSL</w:t>
            </w:r>
            <w:r>
              <w:rPr>
                <w:rFonts w:ascii="Arial" w:eastAsia="Times New Roman" w:hAnsi="Arial" w:cs="Arial"/>
                <w:color w:val="auto"/>
                <w:szCs w:val="22"/>
                <w:lang w:eastAsia="it-IT"/>
              </w:rPr>
              <w:t xml:space="preserve"> ammonta a euro ____________</w:t>
            </w:r>
          </w:p>
          <w:p w14:paraId="0A1EB173" w14:textId="77777777"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0F11287B" w14:textId="00EF8DD7"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w:t>
            </w:r>
            <w:r w:rsidRPr="002022FE">
              <w:rPr>
                <w:rFonts w:ascii="Arial" w:eastAsia="Times New Roman" w:hAnsi="Arial" w:cs="Arial"/>
                <w:color w:val="auto"/>
                <w:szCs w:val="22"/>
                <w:lang w:eastAsia="it-IT"/>
              </w:rPr>
              <w:t>importo della cassa vincolata realmente trasferita con separata indicazione di quella correlata al pagamento dei residui passivi vincolati</w:t>
            </w:r>
            <w:r>
              <w:rPr>
                <w:rFonts w:ascii="Arial" w:eastAsia="Times New Roman" w:hAnsi="Arial" w:cs="Arial"/>
                <w:color w:val="auto"/>
                <w:szCs w:val="22"/>
                <w:lang w:eastAsia="it-IT"/>
              </w:rPr>
              <w:t xml:space="preserve"> ammonta a euro _______di cui </w:t>
            </w:r>
            <w:r>
              <w:rPr>
                <w:rFonts w:ascii="Arial" w:eastAsia="Times New Roman" w:hAnsi="Arial" w:cs="Arial"/>
                <w:color w:val="auto"/>
                <w:szCs w:val="22"/>
                <w:lang w:eastAsia="it-IT"/>
              </w:rPr>
              <w:lastRenderedPageBreak/>
              <w:t>per residui passivi vincolati___________</w:t>
            </w:r>
          </w:p>
          <w:p w14:paraId="70628FD7" w14:textId="77777777"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62E39F61" w14:textId="426EAC86"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2022FE">
              <w:rPr>
                <w:rFonts w:ascii="Arial" w:eastAsia="Times New Roman" w:hAnsi="Arial" w:cs="Arial"/>
                <w:color w:val="auto"/>
                <w:szCs w:val="22"/>
                <w:lang w:eastAsia="it-IT"/>
              </w:rPr>
              <w:t>Le somme vincolate trasferite all'OSL (al netto di quelle destinate al pagamento dei residui passivi vincolati) sono state nel tempo ricostituite, nel bilancio della gestione ordinaria, al fine di garantire il rispetto dei vincoli di spesa originari</w:t>
            </w:r>
            <w:r>
              <w:rPr>
                <w:rFonts w:ascii="Arial" w:eastAsia="Times New Roman" w:hAnsi="Arial" w:cs="Arial"/>
                <w:color w:val="auto"/>
                <w:szCs w:val="22"/>
                <w:lang w:eastAsia="it-IT"/>
              </w:rPr>
              <w:t>.</w:t>
            </w:r>
          </w:p>
          <w:p w14:paraId="0A944A45" w14:textId="77777777"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5C432B38" w14:textId="7EA32130"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2022FE">
              <w:rPr>
                <w:rFonts w:ascii="Arial" w:eastAsia="Times New Roman" w:hAnsi="Arial" w:cs="Arial"/>
                <w:color w:val="auto"/>
                <w:szCs w:val="22"/>
                <w:lang w:eastAsia="it-IT"/>
              </w:rPr>
              <w:t>L'amministrazione dei residui attivi e passivi relativi ai fondi a gestione vincolata è stata attribuita all'organo straordinario della liquidazione e dallo stesso gestita separatamente ai sensi dell'art. 2-bis del d.l. 24 giugno 2016, n. 115</w:t>
            </w:r>
            <w:r>
              <w:rPr>
                <w:rFonts w:ascii="Arial" w:eastAsia="Times New Roman" w:hAnsi="Arial" w:cs="Arial"/>
                <w:color w:val="auto"/>
                <w:szCs w:val="22"/>
                <w:lang w:eastAsia="it-IT"/>
              </w:rPr>
              <w:t>.</w:t>
            </w:r>
          </w:p>
          <w:p w14:paraId="6CAEE145" w14:textId="77777777"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A8B455E" w14:textId="2A9F07CD"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2022FE">
              <w:rPr>
                <w:rFonts w:ascii="Arial" w:eastAsia="Times New Roman" w:hAnsi="Arial" w:cs="Arial"/>
                <w:color w:val="auto"/>
                <w:szCs w:val="22"/>
                <w:lang w:eastAsia="it-IT"/>
              </w:rPr>
              <w:t>Esistono anticipazioni di tesoreria non estinte nell'anno antecedente all'ipotesi di bilancio stabilmente riequilibrato</w:t>
            </w:r>
            <w:r>
              <w:rPr>
                <w:rFonts w:ascii="Arial" w:eastAsia="Times New Roman" w:hAnsi="Arial" w:cs="Arial"/>
                <w:color w:val="auto"/>
                <w:szCs w:val="22"/>
                <w:lang w:eastAsia="it-IT"/>
              </w:rPr>
              <w:t>.</w:t>
            </w:r>
          </w:p>
          <w:p w14:paraId="04DD8E93" w14:textId="16592A1C"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w:t>
            </w:r>
            <w:r w:rsidRPr="002022FE">
              <w:rPr>
                <w:rFonts w:ascii="Arial" w:eastAsia="Times New Roman" w:hAnsi="Arial" w:cs="Arial"/>
                <w:i/>
                <w:iCs/>
                <w:color w:val="00B0F0"/>
                <w:szCs w:val="22"/>
                <w:lang w:eastAsia="it-IT"/>
              </w:rPr>
              <w:t>in caso di risposta affermativa</w:t>
            </w:r>
          </w:p>
          <w:p w14:paraId="2975CF87" w14:textId="268846A7"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L’importo di queste anticipazioni ammonta_______)</w:t>
            </w:r>
          </w:p>
          <w:p w14:paraId="7414331E" w14:textId="77777777"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56F7C280" w14:textId="77777777" w:rsidR="002022FE" w:rsidRDefault="002022F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w:t>
            </w:r>
            <w:r w:rsidRPr="002022FE">
              <w:rPr>
                <w:rFonts w:ascii="Arial" w:eastAsia="Times New Roman" w:hAnsi="Arial" w:cs="Arial"/>
                <w:i/>
                <w:iCs/>
                <w:color w:val="00B0F0"/>
                <w:szCs w:val="22"/>
                <w:lang w:eastAsia="it-IT"/>
              </w:rPr>
              <w:t>in caso di mancata estinzione delle anticipazioni di tesoreria</w:t>
            </w:r>
          </w:p>
          <w:p w14:paraId="24196193" w14:textId="2E15335A" w:rsidR="002022FE" w:rsidRDefault="000A3564"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L’Ente ha contabilizzato </w:t>
            </w:r>
            <w:r w:rsidR="002022FE" w:rsidRPr="002022FE">
              <w:rPr>
                <w:rFonts w:ascii="Arial" w:eastAsia="Times New Roman" w:hAnsi="Arial" w:cs="Arial"/>
                <w:color w:val="auto"/>
                <w:szCs w:val="22"/>
                <w:lang w:eastAsia="it-IT"/>
              </w:rPr>
              <w:t>le somme non restituite nell'ipotesi di bilancio stabilmente riequilibrato:</w:t>
            </w:r>
          </w:p>
          <w:p w14:paraId="6B1E3C2F" w14:textId="5CDE5A7B" w:rsidR="002022FE" w:rsidRDefault="000A3564"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w:t>
            </w:r>
            <w:r w:rsidRPr="000A3564">
              <w:rPr>
                <w:rFonts w:ascii="Arial" w:eastAsia="Times New Roman" w:hAnsi="Arial" w:cs="Arial"/>
                <w:color w:val="auto"/>
                <w:szCs w:val="22"/>
                <w:lang w:eastAsia="it-IT"/>
              </w:rPr>
              <w:t>nella parte spesa alla voce disavanzo di amministrazione, da ripianare mediante aumento delle entrate correnti e/o riduzione della spesa corrente</w:t>
            </w:r>
            <w:r>
              <w:rPr>
                <w:rFonts w:ascii="Arial" w:eastAsia="Times New Roman" w:hAnsi="Arial" w:cs="Arial"/>
                <w:color w:val="auto"/>
                <w:szCs w:val="22"/>
                <w:lang w:eastAsia="it-IT"/>
              </w:rPr>
              <w:t>;</w:t>
            </w:r>
          </w:p>
          <w:p w14:paraId="5795C5EA" w14:textId="390C0CCF" w:rsidR="000A3564" w:rsidRDefault="000A3564"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 </w:t>
            </w:r>
            <w:r w:rsidRPr="000A3564">
              <w:rPr>
                <w:rFonts w:ascii="Arial" w:eastAsia="Times New Roman" w:hAnsi="Arial" w:cs="Arial"/>
                <w:color w:val="auto"/>
                <w:szCs w:val="22"/>
                <w:lang w:eastAsia="it-IT"/>
              </w:rPr>
              <w:t xml:space="preserve"> tra i residui passivi del titolo V</w:t>
            </w:r>
            <w:r>
              <w:rPr>
                <w:rFonts w:ascii="Arial" w:eastAsia="Times New Roman" w:hAnsi="Arial" w:cs="Arial"/>
                <w:color w:val="auto"/>
                <w:szCs w:val="22"/>
                <w:lang w:eastAsia="it-IT"/>
              </w:rPr>
              <w:t>;</w:t>
            </w:r>
          </w:p>
          <w:p w14:paraId="221EACA6" w14:textId="36E7C62F" w:rsidR="000A3564" w:rsidRDefault="000A3564"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altro (</w:t>
            </w:r>
            <w:r w:rsidRPr="000A3564">
              <w:rPr>
                <w:rFonts w:ascii="Arial" w:eastAsia="Times New Roman" w:hAnsi="Arial" w:cs="Arial"/>
                <w:i/>
                <w:iCs/>
                <w:color w:val="00B0F0"/>
                <w:szCs w:val="22"/>
                <w:lang w:eastAsia="it-IT"/>
              </w:rPr>
              <w:t>specificare</w:t>
            </w:r>
            <w:r>
              <w:rPr>
                <w:rFonts w:ascii="Arial" w:eastAsia="Times New Roman" w:hAnsi="Arial" w:cs="Arial"/>
                <w:color w:val="auto"/>
                <w:szCs w:val="22"/>
                <w:lang w:eastAsia="it-IT"/>
              </w:rPr>
              <w:t>)</w:t>
            </w:r>
          </w:p>
          <w:p w14:paraId="569881A1" w14:textId="77777777" w:rsidR="000A3564" w:rsidRDefault="000A3564"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4ADD6952" w14:textId="6251E35B" w:rsidR="000A3564"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43E9E">
              <w:rPr>
                <w:rFonts w:ascii="Arial" w:eastAsia="Times New Roman" w:hAnsi="Arial" w:cs="Arial"/>
                <w:color w:val="auto"/>
                <w:szCs w:val="22"/>
                <w:lang w:eastAsia="it-IT"/>
              </w:rPr>
              <w:t>In caso di ricorso ad anticipazioni di liquidità, l'</w:t>
            </w:r>
            <w:r w:rsidR="001F6652">
              <w:rPr>
                <w:rFonts w:ascii="Arial" w:eastAsia="Times New Roman" w:hAnsi="Arial" w:cs="Arial"/>
                <w:color w:val="auto"/>
                <w:szCs w:val="22"/>
                <w:lang w:eastAsia="it-IT"/>
              </w:rPr>
              <w:t>E</w:t>
            </w:r>
            <w:r w:rsidRPr="00143E9E">
              <w:rPr>
                <w:rFonts w:ascii="Arial" w:eastAsia="Times New Roman" w:hAnsi="Arial" w:cs="Arial"/>
                <w:color w:val="auto"/>
                <w:szCs w:val="22"/>
                <w:lang w:eastAsia="it-IT"/>
              </w:rPr>
              <w:t>nte ha accantonato il FAL residuo al 31.12.2025</w:t>
            </w:r>
            <w:r>
              <w:rPr>
                <w:rFonts w:ascii="Arial" w:eastAsia="Times New Roman" w:hAnsi="Arial" w:cs="Arial"/>
                <w:color w:val="auto"/>
                <w:szCs w:val="22"/>
                <w:lang w:eastAsia="it-IT"/>
              </w:rPr>
              <w:t>.</w:t>
            </w:r>
          </w:p>
          <w:p w14:paraId="303B755B" w14:textId="7411F73A"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2022FE">
              <w:rPr>
                <w:rFonts w:ascii="Arial" w:eastAsia="Times New Roman" w:hAnsi="Arial" w:cs="Arial"/>
                <w:i/>
                <w:iCs/>
                <w:color w:val="00B0F0"/>
                <w:szCs w:val="22"/>
                <w:lang w:eastAsia="it-IT"/>
              </w:rPr>
              <w:t>in caso di risposta affermativa</w:t>
            </w:r>
          </w:p>
          <w:p w14:paraId="46BAB8CB" w14:textId="322BF45B" w:rsidR="000A3564"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w:t>
            </w:r>
            <w:r w:rsidRPr="00143E9E">
              <w:rPr>
                <w:rFonts w:ascii="Arial" w:eastAsia="Times New Roman" w:hAnsi="Arial" w:cs="Arial"/>
                <w:color w:val="auto"/>
                <w:szCs w:val="22"/>
                <w:lang w:eastAsia="it-IT"/>
              </w:rPr>
              <w:t>'importo del FAL residuo al 31.12.2025</w:t>
            </w:r>
            <w:r>
              <w:rPr>
                <w:rFonts w:ascii="Arial" w:eastAsia="Times New Roman" w:hAnsi="Arial" w:cs="Arial"/>
                <w:color w:val="auto"/>
                <w:szCs w:val="22"/>
                <w:lang w:eastAsia="it-IT"/>
              </w:rPr>
              <w:t xml:space="preserve"> ammonta a euro_______</w:t>
            </w:r>
          </w:p>
          <w:p w14:paraId="25FB78D7" w14:textId="7777777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2C844192" w14:textId="26C995BD"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w:t>
            </w:r>
            <w:r w:rsidRPr="00143E9E">
              <w:rPr>
                <w:rFonts w:ascii="Arial" w:eastAsia="Times New Roman" w:hAnsi="Arial" w:cs="Arial"/>
                <w:color w:val="auto"/>
                <w:szCs w:val="22"/>
                <w:lang w:eastAsia="it-IT"/>
              </w:rPr>
              <w:t>nte, nel bilancio di previsione 2026-2028, ha rispettato le diverse disposizioni normative che disciplinano le modalità di ripiano del FAL</w:t>
            </w:r>
            <w:r>
              <w:rPr>
                <w:rFonts w:ascii="Arial" w:eastAsia="Times New Roman" w:hAnsi="Arial" w:cs="Arial"/>
                <w:color w:val="auto"/>
                <w:szCs w:val="22"/>
                <w:lang w:eastAsia="it-IT"/>
              </w:rPr>
              <w:t>.</w:t>
            </w:r>
          </w:p>
          <w:p w14:paraId="7AD28A2D" w14:textId="7777777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284AC0F" w14:textId="775D0C2C"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w:t>
            </w:r>
            <w:r w:rsidRPr="00143E9E">
              <w:rPr>
                <w:rFonts w:ascii="Arial" w:eastAsia="Times New Roman" w:hAnsi="Arial" w:cs="Arial"/>
                <w:color w:val="auto"/>
                <w:szCs w:val="22"/>
                <w:lang w:eastAsia="it-IT"/>
              </w:rPr>
              <w:t>nte nel bilancio di previsione 2026-2028, ha rispettato le modalità di contabilizzazione del FAL</w:t>
            </w:r>
            <w:r>
              <w:rPr>
                <w:rFonts w:ascii="Arial" w:eastAsia="Times New Roman" w:hAnsi="Arial" w:cs="Arial"/>
                <w:color w:val="auto"/>
                <w:szCs w:val="22"/>
                <w:lang w:eastAsia="it-IT"/>
              </w:rPr>
              <w:t>.</w:t>
            </w:r>
          </w:p>
          <w:p w14:paraId="36DDB07F" w14:textId="7777777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F9F5BD4" w14:textId="05B886B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43E9E">
              <w:rPr>
                <w:rFonts w:ascii="Arial" w:eastAsia="Times New Roman" w:hAnsi="Arial" w:cs="Arial"/>
                <w:color w:val="auto"/>
                <w:szCs w:val="22"/>
                <w:lang w:eastAsia="it-IT"/>
              </w:rPr>
              <w:t xml:space="preserve">La contabilizzazione delle operazioni connesse alla riscossione dei residui attivi e al pagamento dei residui </w:t>
            </w:r>
            <w:r w:rsidRPr="00143E9E">
              <w:rPr>
                <w:rFonts w:ascii="Arial" w:eastAsia="Times New Roman" w:hAnsi="Arial" w:cs="Arial"/>
                <w:color w:val="auto"/>
                <w:szCs w:val="22"/>
                <w:lang w:eastAsia="it-IT"/>
              </w:rPr>
              <w:lastRenderedPageBreak/>
              <w:t>passivi di competenza della OSL avviene: </w:t>
            </w:r>
          </w:p>
          <w:p w14:paraId="214A94E0" w14:textId="7777777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79EEAD75" w14:textId="450F7B3E"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 xml:space="preserve">a) </w:t>
            </w:r>
            <w:r w:rsidRPr="00143E9E">
              <w:rPr>
                <w:rFonts w:ascii="Arial" w:eastAsia="Times New Roman" w:hAnsi="Arial" w:cs="Arial"/>
                <w:color w:val="auto"/>
                <w:szCs w:val="22"/>
                <w:lang w:eastAsia="it-IT"/>
              </w:rPr>
              <w:t>con duplicazione dell’archivio contabile, contabilizzando separatamente le operazioni a valere sugli originari capitoli di entrata e di spesa</w:t>
            </w:r>
            <w:r>
              <w:rPr>
                <w:rFonts w:ascii="Arial" w:eastAsia="Times New Roman" w:hAnsi="Arial" w:cs="Arial"/>
                <w:color w:val="auto"/>
                <w:szCs w:val="22"/>
                <w:lang w:eastAsia="it-IT"/>
              </w:rPr>
              <w:t>;</w:t>
            </w:r>
          </w:p>
          <w:p w14:paraId="2766091B" w14:textId="137E6BC1"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43E9E">
              <w:rPr>
                <w:rFonts w:ascii="Arial" w:eastAsia="Times New Roman" w:hAnsi="Arial" w:cs="Arial"/>
                <w:color w:val="auto"/>
                <w:szCs w:val="22"/>
                <w:lang w:eastAsia="it-IT"/>
              </w:rPr>
              <w:t>b) con utilizzo del medesimo archivio, sovrapponendo le scritture di competenza dell’OSL a quelle della gestione ordinaria e pervenendo ad un risultato di amministrazione che comprende entrambe le gestioni</w:t>
            </w:r>
            <w:r>
              <w:rPr>
                <w:rFonts w:ascii="Arial" w:eastAsia="Times New Roman" w:hAnsi="Arial" w:cs="Arial"/>
                <w:color w:val="auto"/>
                <w:szCs w:val="22"/>
                <w:lang w:eastAsia="it-IT"/>
              </w:rPr>
              <w:t>;</w:t>
            </w:r>
          </w:p>
          <w:p w14:paraId="6A532481" w14:textId="77777777" w:rsidR="00143E9E" w:rsidRP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143E9E">
              <w:rPr>
                <w:rFonts w:ascii="Arial" w:eastAsia="Times New Roman" w:hAnsi="Arial" w:cs="Arial"/>
                <w:color w:val="auto"/>
                <w:szCs w:val="22"/>
                <w:lang w:eastAsia="it-IT"/>
              </w:rPr>
              <w:t>c) con l'utilizzo di due stanziamenti (in entrata e in spesa)</w:t>
            </w:r>
            <w:r>
              <w:rPr>
                <w:rFonts w:ascii="Arial" w:eastAsia="Times New Roman" w:hAnsi="Arial" w:cs="Arial"/>
                <w:color w:val="auto"/>
                <w:szCs w:val="22"/>
                <w:lang w:eastAsia="it-IT"/>
              </w:rPr>
              <w:t xml:space="preserve"> </w:t>
            </w:r>
            <w:r w:rsidRPr="00143E9E">
              <w:rPr>
                <w:rFonts w:ascii="Arial" w:eastAsia="Times New Roman" w:hAnsi="Arial" w:cs="Arial"/>
                <w:color w:val="00B0F0"/>
                <w:szCs w:val="22"/>
                <w:lang w:eastAsia="it-IT"/>
              </w:rPr>
              <w:t>(</w:t>
            </w:r>
            <w:r w:rsidRPr="00143E9E">
              <w:rPr>
                <w:rFonts w:ascii="Arial" w:eastAsia="Times New Roman" w:hAnsi="Arial" w:cs="Arial"/>
                <w:i/>
                <w:iCs/>
                <w:color w:val="00B0F0"/>
                <w:szCs w:val="22"/>
                <w:lang w:eastAsia="it-IT"/>
              </w:rPr>
              <w:t>in caso di risposta affermativa specificare</w:t>
            </w:r>
          </w:p>
          <w:p w14:paraId="76F7B481" w14:textId="3445FF40" w:rsidR="00143E9E" w:rsidRP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143E9E">
              <w:rPr>
                <w:rFonts w:ascii="Arial" w:eastAsia="Times New Roman" w:hAnsi="Arial" w:cs="Arial"/>
                <w:i/>
                <w:iCs/>
                <w:color w:val="00B0F0"/>
                <w:szCs w:val="22"/>
                <w:lang w:eastAsia="it-IT"/>
              </w:rPr>
              <w:t>a) iscrizione nelle partite di giro  </w:t>
            </w:r>
          </w:p>
          <w:p w14:paraId="1E2603A7" w14:textId="2861A7FB" w:rsidR="00143E9E" w:rsidRPr="00143E9E" w:rsidRDefault="00143E9E" w:rsidP="00143E9E">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143E9E">
              <w:rPr>
                <w:rFonts w:ascii="Arial" w:eastAsia="Times New Roman" w:hAnsi="Arial" w:cs="Arial"/>
                <w:i/>
                <w:iCs/>
                <w:color w:val="00B0F0"/>
                <w:szCs w:val="22"/>
                <w:lang w:eastAsia="it-IT"/>
              </w:rPr>
              <w:t>b) iscrizione, in capitoli corrispondenti, nella parte corrente del bilancio</w:t>
            </w:r>
            <w:r>
              <w:rPr>
                <w:rFonts w:ascii="Arial" w:eastAsia="Times New Roman" w:hAnsi="Arial" w:cs="Arial"/>
                <w:i/>
                <w:iCs/>
                <w:color w:val="00B0F0"/>
                <w:szCs w:val="22"/>
                <w:lang w:eastAsia="it-IT"/>
              </w:rPr>
              <w:t>)</w:t>
            </w:r>
          </w:p>
          <w:p w14:paraId="287012E4" w14:textId="4E88FDF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d)altro</w:t>
            </w:r>
          </w:p>
          <w:p w14:paraId="70B953FA" w14:textId="7777777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21E4310" w14:textId="462B49A1" w:rsidR="000A3564"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43E9E">
              <w:rPr>
                <w:rFonts w:ascii="Arial" w:eastAsia="Times New Roman" w:hAnsi="Arial" w:cs="Arial"/>
                <w:color w:val="auto"/>
                <w:szCs w:val="22"/>
                <w:lang w:eastAsia="it-IT"/>
              </w:rPr>
              <w:t>I controlli periodici previsti dall'art. 265, co. 3, del Tuel sull’andamento della gestione riferita al bilancio riequilibrato approvato formalmente dal Ministro dell’Interno evidenziano criticità rispetto alle prescrizioni previste dal decreto di approvazione</w:t>
            </w:r>
            <w:r>
              <w:rPr>
                <w:rFonts w:ascii="Arial" w:eastAsia="Times New Roman" w:hAnsi="Arial" w:cs="Arial"/>
                <w:color w:val="auto"/>
                <w:szCs w:val="22"/>
                <w:lang w:eastAsia="it-IT"/>
              </w:rPr>
              <w:t>.</w:t>
            </w:r>
          </w:p>
          <w:p w14:paraId="7B5CE178" w14:textId="3F1E9132" w:rsidR="00143E9E" w:rsidRP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143E9E">
              <w:rPr>
                <w:rFonts w:ascii="Arial" w:eastAsia="Times New Roman" w:hAnsi="Arial" w:cs="Arial"/>
                <w:i/>
                <w:iCs/>
                <w:color w:val="00B0F0"/>
                <w:szCs w:val="22"/>
                <w:lang w:eastAsia="it-IT"/>
              </w:rPr>
              <w:t>(specificare……)</w:t>
            </w:r>
          </w:p>
          <w:p w14:paraId="5945980C" w14:textId="7777777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00485547" w14:textId="2419FE0B"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43E9E">
              <w:rPr>
                <w:rFonts w:ascii="Arial" w:eastAsia="Times New Roman" w:hAnsi="Arial" w:cs="Arial"/>
                <w:color w:val="auto"/>
                <w:szCs w:val="22"/>
                <w:lang w:eastAsia="it-IT"/>
              </w:rPr>
              <w:t>Ai sensi dell'art. 256, comma 6, del TUEL, l'OSL ha definitivamente accertato la massa passiva e i mezzi finanziari disponibili</w:t>
            </w:r>
            <w:r>
              <w:rPr>
                <w:rFonts w:ascii="Arial" w:eastAsia="Times New Roman" w:hAnsi="Arial" w:cs="Arial"/>
                <w:color w:val="auto"/>
                <w:szCs w:val="22"/>
                <w:lang w:eastAsia="it-IT"/>
              </w:rPr>
              <w:t>.</w:t>
            </w:r>
          </w:p>
          <w:p w14:paraId="66FF8AE1" w14:textId="3D22872F" w:rsidR="00143E9E" w:rsidRDefault="00143E9E" w:rsidP="00143E9E">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8418E9">
              <w:rPr>
                <w:rFonts w:ascii="Arial" w:eastAsia="Times New Roman" w:hAnsi="Arial" w:cs="Arial"/>
                <w:i/>
                <w:iCs/>
                <w:color w:val="00B0F0"/>
                <w:szCs w:val="22"/>
                <w:lang w:eastAsia="it-IT"/>
              </w:rPr>
              <w:t>(si rimanda alla compilazione del foglio di lavoro “</w:t>
            </w:r>
            <w:r>
              <w:rPr>
                <w:rFonts w:ascii="Arial" w:eastAsia="Times New Roman" w:hAnsi="Arial" w:cs="Arial"/>
                <w:i/>
                <w:iCs/>
                <w:color w:val="00B0F0"/>
                <w:szCs w:val="22"/>
                <w:lang w:eastAsia="it-IT"/>
              </w:rPr>
              <w:t>OSL</w:t>
            </w:r>
            <w:r w:rsidRPr="008418E9">
              <w:rPr>
                <w:rFonts w:ascii="Arial" w:eastAsia="Times New Roman" w:hAnsi="Arial" w:cs="Arial"/>
                <w:i/>
                <w:iCs/>
                <w:color w:val="00B0F0"/>
                <w:szCs w:val="22"/>
                <w:lang w:eastAsia="it-IT"/>
              </w:rPr>
              <w:t>” inserito nell’Excel allegato)</w:t>
            </w:r>
          </w:p>
          <w:p w14:paraId="53E96ABB" w14:textId="7777777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119A8BD9" w14:textId="77777777" w:rsidR="001F6652"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Sono emerse</w:t>
            </w:r>
            <w:r w:rsidRPr="00143E9E">
              <w:rPr>
                <w:rFonts w:ascii="Arial" w:eastAsia="Times New Roman" w:hAnsi="Arial" w:cs="Arial"/>
                <w:color w:val="auto"/>
                <w:szCs w:val="22"/>
                <w:lang w:eastAsia="it-IT"/>
              </w:rPr>
              <w:t xml:space="preserve"> criticità tra OSL ed </w:t>
            </w:r>
            <w:r w:rsidR="001F6652">
              <w:rPr>
                <w:rFonts w:ascii="Arial" w:eastAsia="Times New Roman" w:hAnsi="Arial" w:cs="Arial"/>
                <w:color w:val="auto"/>
                <w:szCs w:val="22"/>
                <w:lang w:eastAsia="it-IT"/>
              </w:rPr>
              <w:t>E</w:t>
            </w:r>
            <w:r w:rsidRPr="00143E9E">
              <w:rPr>
                <w:rFonts w:ascii="Arial" w:eastAsia="Times New Roman" w:hAnsi="Arial" w:cs="Arial"/>
                <w:color w:val="auto"/>
                <w:szCs w:val="22"/>
                <w:lang w:eastAsia="it-IT"/>
              </w:rPr>
              <w:t xml:space="preserve">nte nella definizione della procedura di dissesto </w:t>
            </w:r>
          </w:p>
          <w:p w14:paraId="1DD780DC" w14:textId="1677071A"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43E9E">
              <w:rPr>
                <w:rFonts w:ascii="Arial" w:eastAsia="Times New Roman" w:hAnsi="Arial" w:cs="Arial"/>
                <w:color w:val="auto"/>
                <w:szCs w:val="22"/>
                <w:lang w:eastAsia="it-IT"/>
              </w:rPr>
              <w:t>(</w:t>
            </w:r>
            <w:r w:rsidR="001F6652" w:rsidRPr="001F6652">
              <w:rPr>
                <w:rFonts w:ascii="Arial" w:eastAsia="Times New Roman" w:hAnsi="Arial" w:cs="Arial"/>
                <w:i/>
                <w:iCs/>
                <w:color w:val="auto"/>
                <w:szCs w:val="22"/>
                <w:lang w:eastAsia="it-IT"/>
              </w:rPr>
              <w:t>a titolo esemplificativo</w:t>
            </w:r>
            <w:r w:rsidRPr="00143E9E">
              <w:rPr>
                <w:rFonts w:ascii="Arial" w:eastAsia="Times New Roman" w:hAnsi="Arial" w:cs="Arial"/>
                <w:color w:val="auto"/>
                <w:szCs w:val="22"/>
                <w:lang w:eastAsia="it-IT"/>
              </w:rPr>
              <w:t xml:space="preserve"> competenza in materia di riscossione dei crediti, gestione dei fondi vincolati, restituzione delle rate di anticipazione di liquidità pagate dall'ente prima dell'entrata in vigore dell'art. 1, co. 789, della legge n. 197/2022 che ha modificato l'art. 255, co. 10 del Tuel)</w:t>
            </w:r>
            <w:r>
              <w:rPr>
                <w:rFonts w:ascii="Arial" w:eastAsia="Times New Roman" w:hAnsi="Arial" w:cs="Arial"/>
                <w:color w:val="auto"/>
                <w:szCs w:val="22"/>
                <w:lang w:eastAsia="it-IT"/>
              </w:rPr>
              <w:t>.</w:t>
            </w:r>
          </w:p>
          <w:p w14:paraId="01D4B45B" w14:textId="77777777"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23169788" w14:textId="6D93963C" w:rsid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43E9E">
              <w:rPr>
                <w:rFonts w:ascii="Arial" w:eastAsia="Times New Roman" w:hAnsi="Arial" w:cs="Arial"/>
                <w:color w:val="auto"/>
                <w:szCs w:val="22"/>
                <w:lang w:eastAsia="it-IT"/>
              </w:rPr>
              <w:t>L'</w:t>
            </w:r>
            <w:r w:rsidR="001F6652">
              <w:rPr>
                <w:rFonts w:ascii="Arial" w:eastAsia="Times New Roman" w:hAnsi="Arial" w:cs="Arial"/>
                <w:color w:val="auto"/>
                <w:szCs w:val="22"/>
                <w:lang w:eastAsia="it-IT"/>
              </w:rPr>
              <w:t xml:space="preserve">Ente </w:t>
            </w:r>
            <w:r w:rsidRPr="00143E9E">
              <w:rPr>
                <w:rFonts w:ascii="Arial" w:eastAsia="Times New Roman" w:hAnsi="Arial" w:cs="Arial"/>
                <w:color w:val="auto"/>
                <w:szCs w:val="22"/>
                <w:lang w:eastAsia="it-IT"/>
              </w:rPr>
              <w:t>ha aderito alla modalità semplificata di accertamento e liquidazione dei debiti (art. 258 Tuel)</w:t>
            </w:r>
            <w:r>
              <w:rPr>
                <w:rFonts w:ascii="Arial" w:eastAsia="Times New Roman" w:hAnsi="Arial" w:cs="Arial"/>
                <w:color w:val="auto"/>
                <w:szCs w:val="22"/>
                <w:lang w:eastAsia="it-IT"/>
              </w:rPr>
              <w:t>.</w:t>
            </w:r>
          </w:p>
          <w:p w14:paraId="367BB3B3" w14:textId="27B5521D" w:rsidR="00143E9E" w:rsidRPr="00143E9E" w:rsidRDefault="00143E9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143E9E">
              <w:rPr>
                <w:rFonts w:ascii="Arial" w:eastAsia="Times New Roman" w:hAnsi="Arial" w:cs="Arial"/>
                <w:i/>
                <w:iCs/>
                <w:color w:val="00B0F0"/>
                <w:szCs w:val="22"/>
                <w:lang w:eastAsia="it-IT"/>
              </w:rPr>
              <w:t>(indicare le ipotesi ricorrenti)</w:t>
            </w:r>
          </w:p>
          <w:p w14:paraId="555C59D8" w14:textId="77777777" w:rsidR="00143E9E" w:rsidRPr="00143E9E" w:rsidRDefault="00143E9E" w:rsidP="00143E9E">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auto"/>
                <w:szCs w:val="22"/>
                <w:lang w:eastAsia="it-IT"/>
              </w:rPr>
            </w:pPr>
            <w:r w:rsidRPr="00143E9E">
              <w:rPr>
                <w:rFonts w:ascii="Arial" w:eastAsia="Times New Roman" w:hAnsi="Arial" w:cs="Arial"/>
                <w:i/>
                <w:iCs/>
                <w:color w:val="auto"/>
                <w:szCs w:val="22"/>
                <w:lang w:eastAsia="it-IT"/>
              </w:rPr>
              <w:t>a) L'OSL non è ancora in grado di determinare le proposte transattive ai creditori dell'ente</w:t>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p>
          <w:p w14:paraId="52EF940D" w14:textId="77777777" w:rsidR="00143E9E" w:rsidRPr="00143E9E" w:rsidRDefault="00143E9E" w:rsidP="00143E9E">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auto"/>
                <w:szCs w:val="22"/>
                <w:lang w:eastAsia="it-IT"/>
              </w:rPr>
            </w:pPr>
            <w:r w:rsidRPr="00143E9E">
              <w:rPr>
                <w:rFonts w:ascii="Arial" w:eastAsia="Times New Roman" w:hAnsi="Arial" w:cs="Arial"/>
                <w:i/>
                <w:iCs/>
                <w:color w:val="auto"/>
                <w:szCs w:val="22"/>
                <w:lang w:eastAsia="it-IT"/>
              </w:rPr>
              <w:t>b) L'OSL è in attesa delle adesioni alle proposte transattive da parte dei creditori</w:t>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lastRenderedPageBreak/>
              <w:tab/>
            </w:r>
            <w:r w:rsidRPr="00143E9E">
              <w:rPr>
                <w:rFonts w:ascii="Arial" w:eastAsia="Times New Roman" w:hAnsi="Arial" w:cs="Arial"/>
                <w:i/>
                <w:iCs/>
                <w:color w:val="auto"/>
                <w:szCs w:val="22"/>
                <w:lang w:eastAsia="it-IT"/>
              </w:rPr>
              <w:tab/>
            </w:r>
          </w:p>
          <w:p w14:paraId="4C0F95BB" w14:textId="77777777" w:rsidR="00143E9E" w:rsidRPr="00143E9E" w:rsidRDefault="00143E9E" w:rsidP="00143E9E">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auto"/>
                <w:szCs w:val="22"/>
                <w:lang w:eastAsia="it-IT"/>
              </w:rPr>
            </w:pPr>
            <w:r w:rsidRPr="00143E9E">
              <w:rPr>
                <w:rFonts w:ascii="Arial" w:eastAsia="Times New Roman" w:hAnsi="Arial" w:cs="Arial"/>
                <w:i/>
                <w:iCs/>
                <w:color w:val="auto"/>
                <w:szCs w:val="22"/>
                <w:lang w:eastAsia="it-IT"/>
              </w:rPr>
              <w:t>c) L'OSL non è in grado di formulare le proposte transattive per insufficienza della massa attiva</w:t>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r w:rsidRPr="00143E9E">
              <w:rPr>
                <w:rFonts w:ascii="Arial" w:eastAsia="Times New Roman" w:hAnsi="Arial" w:cs="Arial"/>
                <w:i/>
                <w:iCs/>
                <w:color w:val="auto"/>
                <w:szCs w:val="22"/>
                <w:lang w:eastAsia="it-IT"/>
              </w:rPr>
              <w:tab/>
            </w:r>
          </w:p>
          <w:p w14:paraId="0CF00D10" w14:textId="77777777" w:rsidR="00143E9E" w:rsidRPr="00143E9E" w:rsidRDefault="00143E9E" w:rsidP="00143E9E">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43E9E">
              <w:rPr>
                <w:rFonts w:ascii="Arial" w:eastAsia="Times New Roman" w:hAnsi="Arial" w:cs="Arial"/>
                <w:i/>
                <w:iCs/>
                <w:color w:val="auto"/>
                <w:szCs w:val="22"/>
                <w:lang w:eastAsia="it-IT"/>
              </w:rPr>
              <w:t>d) L'OSL non ha ancora comunicato gli accantonamenti per i debiti non transatti (art. 258, co. 4, Tuel)</w:t>
            </w:r>
            <w:r w:rsidRPr="00143E9E">
              <w:rPr>
                <w:rFonts w:ascii="Arial" w:eastAsia="Times New Roman" w:hAnsi="Arial" w:cs="Arial"/>
                <w:i/>
                <w:iCs/>
                <w:color w:val="auto"/>
                <w:szCs w:val="22"/>
                <w:lang w:eastAsia="it-IT"/>
              </w:rPr>
              <w:tab/>
            </w:r>
            <w:r w:rsidRPr="00143E9E">
              <w:rPr>
                <w:rFonts w:ascii="Arial" w:eastAsia="Times New Roman" w:hAnsi="Arial" w:cs="Arial"/>
                <w:color w:val="auto"/>
                <w:szCs w:val="22"/>
                <w:lang w:eastAsia="it-IT"/>
              </w:rPr>
              <w:tab/>
            </w:r>
            <w:r w:rsidRPr="00143E9E">
              <w:rPr>
                <w:rFonts w:ascii="Arial" w:eastAsia="Times New Roman" w:hAnsi="Arial" w:cs="Arial"/>
                <w:color w:val="auto"/>
                <w:szCs w:val="22"/>
                <w:lang w:eastAsia="it-IT"/>
              </w:rPr>
              <w:tab/>
            </w:r>
            <w:r w:rsidRPr="00143E9E">
              <w:rPr>
                <w:rFonts w:ascii="Arial" w:eastAsia="Times New Roman" w:hAnsi="Arial" w:cs="Arial"/>
                <w:color w:val="auto"/>
                <w:szCs w:val="22"/>
                <w:lang w:eastAsia="it-IT"/>
              </w:rPr>
              <w:tab/>
            </w:r>
            <w:r w:rsidRPr="00143E9E">
              <w:rPr>
                <w:rFonts w:ascii="Arial" w:eastAsia="Times New Roman" w:hAnsi="Arial" w:cs="Arial"/>
                <w:color w:val="auto"/>
                <w:szCs w:val="22"/>
                <w:lang w:eastAsia="it-IT"/>
              </w:rPr>
              <w:tab/>
            </w:r>
          </w:p>
          <w:p w14:paraId="043DB3A0" w14:textId="7031E864" w:rsidR="00143E9E" w:rsidRDefault="00143E9E" w:rsidP="00143E9E">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43E9E">
              <w:rPr>
                <w:rFonts w:ascii="Arial" w:eastAsia="Times New Roman" w:hAnsi="Arial" w:cs="Arial"/>
                <w:color w:val="auto"/>
                <w:szCs w:val="22"/>
                <w:lang w:eastAsia="it-IT"/>
              </w:rPr>
              <w:t>e) Altro</w:t>
            </w:r>
            <w:r w:rsidRPr="00143E9E">
              <w:rPr>
                <w:rFonts w:ascii="Arial" w:eastAsia="Times New Roman" w:hAnsi="Arial" w:cs="Arial"/>
                <w:color w:val="auto"/>
                <w:szCs w:val="22"/>
                <w:lang w:eastAsia="it-IT"/>
              </w:rPr>
              <w:tab/>
            </w:r>
            <w:r w:rsidRPr="00143E9E">
              <w:rPr>
                <w:rFonts w:ascii="Arial" w:eastAsia="Times New Roman" w:hAnsi="Arial" w:cs="Arial"/>
                <w:color w:val="auto"/>
                <w:szCs w:val="22"/>
                <w:lang w:eastAsia="it-IT"/>
              </w:rPr>
              <w:tab/>
            </w:r>
            <w:r w:rsidRPr="00143E9E">
              <w:rPr>
                <w:rFonts w:ascii="Arial" w:eastAsia="Times New Roman" w:hAnsi="Arial" w:cs="Arial"/>
                <w:color w:val="auto"/>
                <w:szCs w:val="22"/>
                <w:lang w:eastAsia="it-IT"/>
              </w:rPr>
              <w:tab/>
            </w:r>
            <w:r w:rsidRPr="00143E9E">
              <w:rPr>
                <w:rFonts w:ascii="Arial" w:eastAsia="Times New Roman" w:hAnsi="Arial" w:cs="Arial"/>
                <w:color w:val="auto"/>
                <w:szCs w:val="22"/>
                <w:lang w:eastAsia="it-IT"/>
              </w:rPr>
              <w:tab/>
            </w:r>
            <w:r w:rsidRPr="00143E9E">
              <w:rPr>
                <w:rFonts w:ascii="Arial" w:eastAsia="Times New Roman" w:hAnsi="Arial" w:cs="Arial"/>
                <w:color w:val="auto"/>
                <w:szCs w:val="22"/>
                <w:lang w:eastAsia="it-IT"/>
              </w:rPr>
              <w:tab/>
            </w:r>
          </w:p>
          <w:p w14:paraId="05437E46" w14:textId="77777777" w:rsid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5758AE24" w14:textId="48A4A0BF" w:rsidR="00143E9E"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I</w:t>
            </w:r>
            <w:r w:rsidRPr="007914D1">
              <w:rPr>
                <w:rFonts w:ascii="Arial" w:eastAsia="Times New Roman" w:hAnsi="Arial" w:cs="Arial"/>
                <w:color w:val="auto"/>
                <w:szCs w:val="22"/>
                <w:lang w:eastAsia="it-IT"/>
              </w:rPr>
              <w:t>n relazione ai debiti per i quali non è stata accettata la transazione (art. 258, comma 4, TUEL), ove la massa attiva si dimostri insufficiente, l'Ente ha previsto nel tempo idonei accantonamenti per finanziare la quota non accantonata dall'OSL</w:t>
            </w:r>
            <w:r>
              <w:rPr>
                <w:rFonts w:ascii="Arial" w:eastAsia="Times New Roman" w:hAnsi="Arial" w:cs="Arial"/>
                <w:color w:val="auto"/>
                <w:szCs w:val="22"/>
                <w:lang w:eastAsia="it-IT"/>
              </w:rPr>
              <w:t>.</w:t>
            </w:r>
          </w:p>
          <w:p w14:paraId="16979F90" w14:textId="77777777" w:rsid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5B07FF85" w14:textId="1375BA69" w:rsid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7914D1">
              <w:rPr>
                <w:rFonts w:ascii="Arial" w:eastAsia="Times New Roman" w:hAnsi="Arial" w:cs="Arial"/>
                <w:color w:val="auto"/>
                <w:szCs w:val="22"/>
                <w:lang w:eastAsia="it-IT"/>
              </w:rPr>
              <w:t>L'OSL ha presentato il piano di estinzione per il pagamento delle residue passività (artt. 256, comma 8 o 258, comma 5, del TUEL)</w:t>
            </w:r>
            <w:r>
              <w:rPr>
                <w:rFonts w:ascii="Arial" w:eastAsia="Times New Roman" w:hAnsi="Arial" w:cs="Arial"/>
                <w:color w:val="auto"/>
                <w:szCs w:val="22"/>
                <w:lang w:eastAsia="it-IT"/>
              </w:rPr>
              <w:t xml:space="preserve"> e il piano è stato approvato dal Ministero dell’Interno.</w:t>
            </w:r>
          </w:p>
          <w:p w14:paraId="26B68B49" w14:textId="77777777" w:rsid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584B9000" w14:textId="19EA90F6" w:rsid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7914D1">
              <w:rPr>
                <w:rFonts w:ascii="Arial" w:eastAsia="Times New Roman" w:hAnsi="Arial" w:cs="Arial"/>
                <w:color w:val="auto"/>
                <w:szCs w:val="22"/>
                <w:lang w:eastAsia="it-IT"/>
              </w:rPr>
              <w:t>La massa attiva è in grado di determinare prospetticamente l’estinzione della massa passiva, in modo da non influenzare le gestioni future dell'</w:t>
            </w:r>
            <w:r w:rsidR="001F6652">
              <w:rPr>
                <w:rFonts w:ascii="Arial" w:eastAsia="Times New Roman" w:hAnsi="Arial" w:cs="Arial"/>
                <w:color w:val="auto"/>
                <w:szCs w:val="22"/>
                <w:lang w:eastAsia="it-IT"/>
              </w:rPr>
              <w:t>E</w:t>
            </w:r>
            <w:r w:rsidRPr="007914D1">
              <w:rPr>
                <w:rFonts w:ascii="Arial" w:eastAsia="Times New Roman" w:hAnsi="Arial" w:cs="Arial"/>
                <w:color w:val="auto"/>
                <w:szCs w:val="22"/>
                <w:lang w:eastAsia="it-IT"/>
              </w:rPr>
              <w:t>nte al termine delle attività dell'OSL</w:t>
            </w:r>
            <w:r>
              <w:rPr>
                <w:rFonts w:ascii="Arial" w:eastAsia="Times New Roman" w:hAnsi="Arial" w:cs="Arial"/>
                <w:color w:val="auto"/>
                <w:szCs w:val="22"/>
                <w:lang w:eastAsia="it-IT"/>
              </w:rPr>
              <w:t>.</w:t>
            </w:r>
          </w:p>
          <w:p w14:paraId="4589804D" w14:textId="322A5179" w:rsidR="007914D1" w:rsidRP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Pr>
                <w:rFonts w:ascii="Arial" w:eastAsia="Times New Roman" w:hAnsi="Arial" w:cs="Arial"/>
                <w:color w:val="auto"/>
                <w:szCs w:val="22"/>
                <w:lang w:eastAsia="it-IT"/>
              </w:rPr>
              <w:t>(</w:t>
            </w:r>
            <w:r w:rsidRPr="007914D1">
              <w:rPr>
                <w:rFonts w:ascii="Arial" w:eastAsia="Times New Roman" w:hAnsi="Arial" w:cs="Arial"/>
                <w:b/>
                <w:bCs/>
                <w:i/>
                <w:iCs/>
                <w:color w:val="auto"/>
                <w:szCs w:val="22"/>
                <w:lang w:eastAsia="it-IT"/>
              </w:rPr>
              <w:t xml:space="preserve">n.b. </w:t>
            </w:r>
            <w:r w:rsidRPr="007914D1">
              <w:rPr>
                <w:rFonts w:ascii="Arial" w:eastAsia="Times New Roman" w:hAnsi="Arial" w:cs="Arial"/>
                <w:i/>
                <w:iCs/>
                <w:color w:val="00B0F0"/>
                <w:szCs w:val="22"/>
                <w:lang w:eastAsia="it-IT"/>
              </w:rPr>
              <w:t>in caso di risposta negativa</w:t>
            </w:r>
            <w:r>
              <w:rPr>
                <w:rFonts w:ascii="Arial" w:eastAsia="Times New Roman" w:hAnsi="Arial" w:cs="Arial"/>
                <w:i/>
                <w:iCs/>
                <w:color w:val="00B0F0"/>
                <w:szCs w:val="22"/>
                <w:lang w:eastAsia="it-IT"/>
              </w:rPr>
              <w:t xml:space="preserve"> verificare che tipo di misure</w:t>
            </w:r>
            <w:r w:rsidR="009C368F">
              <w:rPr>
                <w:rFonts w:ascii="Arial" w:eastAsia="Times New Roman" w:hAnsi="Arial" w:cs="Arial"/>
                <w:i/>
                <w:iCs/>
                <w:color w:val="00B0F0"/>
                <w:szCs w:val="22"/>
                <w:lang w:eastAsia="it-IT"/>
              </w:rPr>
              <w:t xml:space="preserve"> </w:t>
            </w:r>
            <w:r w:rsidRPr="007914D1">
              <w:rPr>
                <w:rFonts w:ascii="Arial" w:eastAsia="Times New Roman" w:hAnsi="Arial" w:cs="Arial"/>
                <w:i/>
                <w:iCs/>
                <w:color w:val="00B0F0"/>
                <w:szCs w:val="22"/>
                <w:lang w:eastAsia="it-IT"/>
              </w:rPr>
              <w:t>l'</w:t>
            </w:r>
            <w:r w:rsidR="009C368F">
              <w:rPr>
                <w:rFonts w:ascii="Arial" w:eastAsia="Times New Roman" w:hAnsi="Arial" w:cs="Arial"/>
                <w:i/>
                <w:iCs/>
                <w:color w:val="00B0F0"/>
                <w:szCs w:val="22"/>
                <w:lang w:eastAsia="it-IT"/>
              </w:rPr>
              <w:t>E</w:t>
            </w:r>
            <w:r w:rsidRPr="007914D1">
              <w:rPr>
                <w:rFonts w:ascii="Arial" w:eastAsia="Times New Roman" w:hAnsi="Arial" w:cs="Arial"/>
                <w:i/>
                <w:iCs/>
                <w:color w:val="00B0F0"/>
                <w:szCs w:val="22"/>
                <w:lang w:eastAsia="it-IT"/>
              </w:rPr>
              <w:t>nte ha previsto per fronteggiare lo squilibrio</w:t>
            </w:r>
            <w:r>
              <w:rPr>
                <w:rFonts w:ascii="Arial" w:eastAsia="Times New Roman" w:hAnsi="Arial" w:cs="Arial"/>
                <w:i/>
                <w:iCs/>
                <w:color w:val="00B0F0"/>
                <w:szCs w:val="22"/>
                <w:lang w:eastAsia="it-IT"/>
              </w:rPr>
              <w:t>)</w:t>
            </w:r>
          </w:p>
          <w:p w14:paraId="77469767" w14:textId="77777777" w:rsidR="007914D1" w:rsidRPr="006E486B"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 w:val="16"/>
                <w:szCs w:val="16"/>
                <w:lang w:eastAsia="it-IT"/>
              </w:rPr>
            </w:pPr>
          </w:p>
          <w:p w14:paraId="551D5226" w14:textId="255A19B9" w:rsid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7914D1">
              <w:rPr>
                <w:rFonts w:ascii="Arial" w:eastAsia="Times New Roman" w:hAnsi="Arial" w:cs="Arial"/>
                <w:color w:val="auto"/>
                <w:szCs w:val="22"/>
                <w:lang w:eastAsia="it-IT"/>
              </w:rPr>
              <w:t>Dopo la dichiarazione di dissesto sono emerse criticità idonee a compromettere nuovamente gli equilibri di bilancio</w:t>
            </w:r>
            <w:r>
              <w:rPr>
                <w:rFonts w:ascii="Arial" w:eastAsia="Times New Roman" w:hAnsi="Arial" w:cs="Arial"/>
                <w:color w:val="auto"/>
                <w:szCs w:val="22"/>
                <w:lang w:eastAsia="it-IT"/>
              </w:rPr>
              <w:t>.</w:t>
            </w:r>
          </w:p>
          <w:p w14:paraId="79783814" w14:textId="0AAC89B7" w:rsid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Le cause sono:</w:t>
            </w:r>
          </w:p>
          <w:p w14:paraId="37ED02FB" w14:textId="77777777" w:rsidR="007914D1" w:rsidRPr="007914D1" w:rsidRDefault="007914D1" w:rsidP="007914D1">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7914D1">
              <w:rPr>
                <w:rFonts w:ascii="Arial" w:eastAsia="Times New Roman" w:hAnsi="Arial" w:cs="Arial"/>
                <w:color w:val="auto"/>
                <w:szCs w:val="22"/>
                <w:lang w:eastAsia="it-IT"/>
              </w:rPr>
              <w:t>a) ricostituirsi di disavanzo di amministrazione non ripianabile con i mezzi di cui all’articolo 193 Tuel (art. 268 co. 1, Tuel);</w:t>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p>
          <w:p w14:paraId="1A982E54" w14:textId="51569C03" w:rsidR="007914D1" w:rsidRPr="007914D1" w:rsidRDefault="007914D1" w:rsidP="007914D1">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7914D1">
              <w:rPr>
                <w:rFonts w:ascii="Arial" w:eastAsia="Times New Roman" w:hAnsi="Arial" w:cs="Arial"/>
                <w:color w:val="auto"/>
                <w:szCs w:val="22"/>
                <w:lang w:eastAsia="it-IT"/>
              </w:rPr>
              <w:t>b) insorgenza di debiti fuori bilancio non ripianabili con le modalità di cui all’articolo 194 Tuel (art. 268 co. 1, Tuel);</w:t>
            </w:r>
          </w:p>
          <w:p w14:paraId="2A5D88CE" w14:textId="1D64DAEA" w:rsidR="001F6652" w:rsidRDefault="007914D1" w:rsidP="007914D1">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7914D1">
              <w:rPr>
                <w:rFonts w:ascii="Arial" w:eastAsia="Times New Roman" w:hAnsi="Arial" w:cs="Arial"/>
                <w:color w:val="auto"/>
                <w:szCs w:val="22"/>
                <w:lang w:eastAsia="it-IT"/>
              </w:rPr>
              <w:t>c) approvazione del rendiconto OSL senza che l’</w:t>
            </w:r>
            <w:r w:rsidR="009C368F">
              <w:rPr>
                <w:rFonts w:ascii="Arial" w:eastAsia="Times New Roman" w:hAnsi="Arial" w:cs="Arial"/>
                <w:color w:val="auto"/>
                <w:szCs w:val="22"/>
                <w:lang w:eastAsia="it-IT"/>
              </w:rPr>
              <w:t>E</w:t>
            </w:r>
            <w:r w:rsidRPr="007914D1">
              <w:rPr>
                <w:rFonts w:ascii="Arial" w:eastAsia="Times New Roman" w:hAnsi="Arial" w:cs="Arial"/>
                <w:color w:val="auto"/>
                <w:szCs w:val="22"/>
                <w:lang w:eastAsia="it-IT"/>
              </w:rPr>
              <w:t>nte possa raggiungere un reale risanamento finanziario (art. 268-bis, co. 1-bis, Tuel);</w:t>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p>
          <w:p w14:paraId="17871863" w14:textId="3DB380B6" w:rsidR="007914D1" w:rsidRPr="007914D1" w:rsidRDefault="007914D1" w:rsidP="007914D1">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7914D1">
              <w:rPr>
                <w:rFonts w:ascii="Arial" w:eastAsia="Times New Roman" w:hAnsi="Arial" w:cs="Arial"/>
                <w:color w:val="auto"/>
                <w:szCs w:val="22"/>
                <w:lang w:eastAsia="it-IT"/>
              </w:rPr>
              <w:t>d) altra causa</w:t>
            </w:r>
            <w:r>
              <w:rPr>
                <w:rFonts w:ascii="Arial" w:eastAsia="Times New Roman" w:hAnsi="Arial" w:cs="Arial"/>
                <w:color w:val="auto"/>
                <w:szCs w:val="22"/>
                <w:lang w:eastAsia="it-IT"/>
              </w:rPr>
              <w:t xml:space="preserve"> (</w:t>
            </w:r>
            <w:r w:rsidRPr="007914D1">
              <w:rPr>
                <w:rFonts w:ascii="Arial" w:eastAsia="Times New Roman" w:hAnsi="Arial" w:cs="Arial"/>
                <w:i/>
                <w:iCs/>
                <w:color w:val="00B0F0"/>
                <w:szCs w:val="22"/>
                <w:lang w:eastAsia="it-IT"/>
              </w:rPr>
              <w:t>specificare</w:t>
            </w:r>
            <w:r>
              <w:rPr>
                <w:rFonts w:ascii="Arial" w:eastAsia="Times New Roman" w:hAnsi="Arial" w:cs="Arial"/>
                <w:color w:val="auto"/>
                <w:szCs w:val="22"/>
                <w:lang w:eastAsia="it-IT"/>
              </w:rPr>
              <w:t>)</w:t>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r w:rsidRPr="007914D1">
              <w:rPr>
                <w:rFonts w:ascii="Arial" w:eastAsia="Times New Roman" w:hAnsi="Arial" w:cs="Arial"/>
                <w:color w:val="auto"/>
                <w:szCs w:val="22"/>
                <w:lang w:eastAsia="it-IT"/>
              </w:rPr>
              <w:tab/>
            </w:r>
          </w:p>
          <w:p w14:paraId="5AAE7A1E" w14:textId="77777777" w:rsidR="007914D1" w:rsidRP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p>
          <w:p w14:paraId="59CB4AC0" w14:textId="461E9B1F" w:rsidR="00143E9E"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7914D1">
              <w:rPr>
                <w:rFonts w:ascii="Arial" w:eastAsia="Times New Roman" w:hAnsi="Arial" w:cs="Arial"/>
                <w:color w:val="auto"/>
                <w:szCs w:val="22"/>
                <w:lang w:eastAsia="it-IT"/>
              </w:rPr>
              <w:t xml:space="preserve">Nel caso </w:t>
            </w:r>
            <w:r>
              <w:rPr>
                <w:rFonts w:ascii="Arial" w:eastAsia="Times New Roman" w:hAnsi="Arial" w:cs="Arial"/>
                <w:color w:val="auto"/>
                <w:szCs w:val="22"/>
                <w:lang w:eastAsia="it-IT"/>
              </w:rPr>
              <w:t>di</w:t>
            </w:r>
            <w:r w:rsidRPr="007914D1">
              <w:rPr>
                <w:rFonts w:ascii="Arial" w:eastAsia="Times New Roman" w:hAnsi="Arial" w:cs="Arial"/>
                <w:color w:val="auto"/>
                <w:szCs w:val="22"/>
                <w:lang w:eastAsia="it-IT"/>
              </w:rPr>
              <w:t xml:space="preserve"> criticità idonee a compromettere nuovamente gli equilibri di bilancio, sono stati previsti adeguati accantonamenti</w:t>
            </w:r>
            <w:r>
              <w:rPr>
                <w:rFonts w:ascii="Arial" w:eastAsia="Times New Roman" w:hAnsi="Arial" w:cs="Arial"/>
                <w:color w:val="auto"/>
                <w:szCs w:val="22"/>
                <w:lang w:eastAsia="it-IT"/>
              </w:rPr>
              <w:t>.</w:t>
            </w:r>
          </w:p>
          <w:p w14:paraId="56409BA8" w14:textId="77777777" w:rsidR="007914D1"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2FD6DD7C" w14:textId="282C3FBE" w:rsidR="007914D1" w:rsidRPr="002022FE" w:rsidRDefault="007914D1"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7914D1">
              <w:rPr>
                <w:rFonts w:ascii="Arial" w:eastAsia="Times New Roman" w:hAnsi="Arial" w:cs="Arial"/>
                <w:color w:val="auto"/>
                <w:szCs w:val="22"/>
                <w:lang w:eastAsia="it-IT"/>
              </w:rPr>
              <w:t xml:space="preserve">Nel caso </w:t>
            </w:r>
            <w:r>
              <w:rPr>
                <w:rFonts w:ascii="Arial" w:eastAsia="Times New Roman" w:hAnsi="Arial" w:cs="Arial"/>
                <w:color w:val="auto"/>
                <w:szCs w:val="22"/>
                <w:lang w:eastAsia="it-IT"/>
              </w:rPr>
              <w:t>di</w:t>
            </w:r>
            <w:r w:rsidRPr="007914D1">
              <w:rPr>
                <w:rFonts w:ascii="Arial" w:eastAsia="Times New Roman" w:hAnsi="Arial" w:cs="Arial"/>
                <w:color w:val="auto"/>
                <w:szCs w:val="22"/>
                <w:lang w:eastAsia="it-IT"/>
              </w:rPr>
              <w:t xml:space="preserve"> criticità tali da compromettere nuovamente </w:t>
            </w:r>
            <w:r w:rsidRPr="007914D1">
              <w:rPr>
                <w:rFonts w:ascii="Arial" w:eastAsia="Times New Roman" w:hAnsi="Arial" w:cs="Arial"/>
                <w:color w:val="auto"/>
                <w:szCs w:val="22"/>
                <w:lang w:eastAsia="it-IT"/>
              </w:rPr>
              <w:lastRenderedPageBreak/>
              <w:t>gli equilibri di bilancio, il Ministro dell’Interno ha stabilito le misure necessarie per il risanamento (art. 268, co. 2, Tuel)</w:t>
            </w:r>
            <w:r>
              <w:rPr>
                <w:rFonts w:ascii="Arial" w:eastAsia="Times New Roman" w:hAnsi="Arial" w:cs="Arial"/>
                <w:color w:val="auto"/>
                <w:szCs w:val="22"/>
                <w:lang w:eastAsia="it-IT"/>
              </w:rPr>
              <w:t>.</w:t>
            </w:r>
          </w:p>
          <w:p w14:paraId="37944DA5" w14:textId="1EE6D0FC" w:rsidR="00CA48EE" w:rsidRPr="008418E9" w:rsidRDefault="00CA48EE"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tc>
        <w:tc>
          <w:tcPr>
            <w:tcW w:w="567" w:type="dxa"/>
            <w:tcBorders>
              <w:top w:val="nil"/>
              <w:left w:val="single" w:sz="6" w:space="0" w:color="BFBFBF"/>
              <w:bottom w:val="single" w:sz="18" w:space="0" w:color="D9D9D9"/>
              <w:right w:val="single" w:sz="6" w:space="0" w:color="BFBFBF"/>
            </w:tcBorders>
          </w:tcPr>
          <w:p w14:paraId="4F7387C2" w14:textId="77777777" w:rsidR="00CA48EE" w:rsidRPr="008418E9" w:rsidRDefault="00CA48EE" w:rsidP="00623E9F">
            <w:pPr>
              <w:spacing w:after="0" w:line="240" w:lineRule="auto"/>
              <w:ind w:hanging="2"/>
              <w:jc w:val="left"/>
              <w:rPr>
                <w:rFonts w:ascii="Arial" w:eastAsia="Times New Roman" w:hAnsi="Arial" w:cs="Arial"/>
                <w:b/>
                <w:color w:val="auto"/>
                <w:szCs w:val="22"/>
                <w:lang w:eastAsia="it-IT"/>
              </w:rPr>
            </w:pPr>
          </w:p>
        </w:tc>
        <w:tc>
          <w:tcPr>
            <w:tcW w:w="567" w:type="dxa"/>
            <w:tcBorders>
              <w:top w:val="nil"/>
              <w:left w:val="single" w:sz="6" w:space="0" w:color="BFBFBF"/>
              <w:bottom w:val="single" w:sz="18" w:space="0" w:color="D9D9D9"/>
              <w:right w:val="single" w:sz="6" w:space="0" w:color="BFBFBF"/>
            </w:tcBorders>
          </w:tcPr>
          <w:p w14:paraId="1E2C0EFF" w14:textId="77777777" w:rsidR="00CA48EE" w:rsidRPr="008418E9" w:rsidRDefault="00CA48EE" w:rsidP="00623E9F">
            <w:pPr>
              <w:spacing w:after="0" w:line="240" w:lineRule="auto"/>
              <w:ind w:hanging="2"/>
              <w:jc w:val="left"/>
              <w:rPr>
                <w:rFonts w:ascii="Arial" w:eastAsia="Times New Roman" w:hAnsi="Arial" w:cs="Arial"/>
                <w:b/>
                <w:color w:val="auto"/>
                <w:szCs w:val="22"/>
                <w:lang w:eastAsia="it-IT"/>
              </w:rPr>
            </w:pPr>
          </w:p>
        </w:tc>
        <w:tc>
          <w:tcPr>
            <w:tcW w:w="1017" w:type="dxa"/>
            <w:tcBorders>
              <w:top w:val="nil"/>
              <w:left w:val="single" w:sz="6" w:space="0" w:color="BFBFBF"/>
              <w:bottom w:val="single" w:sz="18" w:space="0" w:color="D9D9D9"/>
              <w:right w:val="single" w:sz="6" w:space="0" w:color="BFBFBF"/>
            </w:tcBorders>
          </w:tcPr>
          <w:p w14:paraId="1B48073C" w14:textId="77777777" w:rsidR="00CA48EE" w:rsidRPr="008418E9" w:rsidRDefault="00CA48EE" w:rsidP="00623E9F">
            <w:pPr>
              <w:spacing w:after="0" w:line="240" w:lineRule="auto"/>
              <w:ind w:hanging="2"/>
              <w:jc w:val="left"/>
              <w:rPr>
                <w:rFonts w:ascii="Arial" w:eastAsia="Times New Roman" w:hAnsi="Arial" w:cs="Arial"/>
                <w:b/>
                <w:color w:val="auto"/>
                <w:szCs w:val="22"/>
                <w:lang w:eastAsia="it-IT"/>
              </w:rPr>
            </w:pPr>
          </w:p>
        </w:tc>
        <w:tc>
          <w:tcPr>
            <w:tcW w:w="1452" w:type="dxa"/>
            <w:tcBorders>
              <w:top w:val="nil"/>
              <w:left w:val="single" w:sz="6" w:space="0" w:color="BFBFBF"/>
              <w:bottom w:val="single" w:sz="18" w:space="0" w:color="D9D9D9"/>
              <w:right w:val="single" w:sz="18" w:space="0" w:color="D9D9D9"/>
            </w:tcBorders>
          </w:tcPr>
          <w:p w14:paraId="354A3DEC" w14:textId="77777777" w:rsidR="00CA48EE" w:rsidRPr="008418E9" w:rsidRDefault="00CA48EE" w:rsidP="00623E9F">
            <w:pPr>
              <w:spacing w:after="0" w:line="240" w:lineRule="auto"/>
              <w:ind w:hanging="2"/>
              <w:jc w:val="left"/>
              <w:rPr>
                <w:rFonts w:ascii="Arial" w:eastAsia="Times New Roman" w:hAnsi="Arial" w:cs="Arial"/>
                <w:b/>
                <w:color w:val="auto"/>
                <w:szCs w:val="22"/>
                <w:lang w:eastAsia="it-IT"/>
              </w:rPr>
            </w:pPr>
          </w:p>
        </w:tc>
      </w:tr>
    </w:tbl>
    <w:p w14:paraId="4BE4A76E" w14:textId="77777777" w:rsidR="00CA48EE" w:rsidRPr="008418E9" w:rsidRDefault="00CA48EE" w:rsidP="00CA48EE">
      <w:pPr>
        <w:spacing w:after="0" w:line="240" w:lineRule="auto"/>
        <w:jc w:val="left"/>
        <w:rPr>
          <w:rFonts w:ascii="Arial" w:eastAsia="Times New Roman" w:hAnsi="Arial" w:cs="Arial"/>
          <w:b/>
          <w:color w:val="auto"/>
          <w:szCs w:val="22"/>
          <w:lang w:eastAsia="it-IT"/>
        </w:rPr>
      </w:pPr>
    </w:p>
    <w:tbl>
      <w:tblPr>
        <w:tblW w:w="9426" w:type="dxa"/>
        <w:tblInd w:w="-372" w:type="dxa"/>
        <w:tblBorders>
          <w:top w:val="single" w:sz="18" w:space="0" w:color="A6A6A6"/>
          <w:bottom w:val="single" w:sz="18" w:space="0" w:color="A6A6A6"/>
          <w:insideH w:val="single" w:sz="18" w:space="0" w:color="A6A6A6"/>
        </w:tblBorders>
        <w:tblLayout w:type="fixed"/>
        <w:tblCellMar>
          <w:left w:w="54" w:type="dxa"/>
          <w:right w:w="54" w:type="dxa"/>
        </w:tblCellMar>
        <w:tblLook w:val="0000" w:firstRow="0" w:lastRow="0" w:firstColumn="0" w:lastColumn="0" w:noHBand="0" w:noVBand="0"/>
      </w:tblPr>
      <w:tblGrid>
        <w:gridCol w:w="5161"/>
        <w:gridCol w:w="4265"/>
      </w:tblGrid>
      <w:tr w:rsidR="00CA48EE" w:rsidRPr="008418E9" w14:paraId="607E9EAE" w14:textId="77777777" w:rsidTr="00623E9F">
        <w:trPr>
          <w:cantSplit/>
          <w:trHeight w:val="184"/>
        </w:trPr>
        <w:tc>
          <w:tcPr>
            <w:tcW w:w="5161" w:type="dxa"/>
            <w:vMerge w:val="restart"/>
            <w:vAlign w:val="center"/>
          </w:tcPr>
          <w:p w14:paraId="1DF7FD81" w14:textId="77777777" w:rsidR="00CA48EE" w:rsidRPr="008418E9" w:rsidRDefault="00CA48EE"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CONCLUSIONI PER L’AREA:</w:t>
            </w:r>
          </w:p>
          <w:p w14:paraId="4DC50FD6" w14:textId="77777777" w:rsidR="00CA48EE" w:rsidRPr="008418E9" w:rsidRDefault="00CA48EE"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(considerazioni conclusive a valle della comprensione di cui sopra)</w:t>
            </w:r>
          </w:p>
        </w:tc>
        <w:tc>
          <w:tcPr>
            <w:tcW w:w="4265" w:type="dxa"/>
          </w:tcPr>
          <w:p w14:paraId="1BFD53A5" w14:textId="77777777" w:rsidR="00CA48EE" w:rsidRPr="008418E9" w:rsidRDefault="00CA48EE" w:rsidP="00623E9F">
            <w:pPr>
              <w:widowControl w:val="0"/>
              <w:spacing w:after="0" w:line="240" w:lineRule="auto"/>
              <w:jc w:val="center"/>
              <w:rPr>
                <w:rFonts w:ascii="Arial" w:eastAsia="Times New Roman" w:hAnsi="Arial" w:cs="Arial"/>
                <w:snapToGrid w:val="0"/>
                <w:color w:val="auto"/>
                <w:szCs w:val="22"/>
                <w:lang w:eastAsia="it-IT"/>
              </w:rPr>
            </w:pPr>
          </w:p>
        </w:tc>
      </w:tr>
      <w:tr w:rsidR="00CA48EE" w:rsidRPr="008418E9" w14:paraId="38A1A59F" w14:textId="77777777" w:rsidTr="00623E9F">
        <w:trPr>
          <w:cantSplit/>
          <w:trHeight w:val="93"/>
        </w:trPr>
        <w:tc>
          <w:tcPr>
            <w:tcW w:w="5161" w:type="dxa"/>
            <w:vMerge/>
            <w:vAlign w:val="center"/>
          </w:tcPr>
          <w:p w14:paraId="749A6CD3" w14:textId="77777777" w:rsidR="00CA48EE" w:rsidRPr="008418E9" w:rsidRDefault="00CA48EE" w:rsidP="00623E9F">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634DBEE8" w14:textId="77777777" w:rsidR="00CA48EE" w:rsidRPr="008418E9" w:rsidRDefault="00CA48EE" w:rsidP="00623E9F">
            <w:pPr>
              <w:widowControl w:val="0"/>
              <w:spacing w:after="0" w:line="240" w:lineRule="auto"/>
              <w:jc w:val="center"/>
              <w:rPr>
                <w:rFonts w:ascii="Arial" w:eastAsia="Times New Roman" w:hAnsi="Arial" w:cs="Arial"/>
                <w:snapToGrid w:val="0"/>
                <w:color w:val="auto"/>
                <w:szCs w:val="22"/>
                <w:lang w:eastAsia="it-IT"/>
              </w:rPr>
            </w:pPr>
          </w:p>
        </w:tc>
      </w:tr>
      <w:tr w:rsidR="00CA48EE" w:rsidRPr="008418E9" w14:paraId="3510EC43" w14:textId="77777777" w:rsidTr="00623E9F">
        <w:trPr>
          <w:cantSplit/>
          <w:trHeight w:val="93"/>
        </w:trPr>
        <w:tc>
          <w:tcPr>
            <w:tcW w:w="5161" w:type="dxa"/>
            <w:vMerge/>
            <w:vAlign w:val="center"/>
          </w:tcPr>
          <w:p w14:paraId="2C5B8859" w14:textId="77777777" w:rsidR="00CA48EE" w:rsidRPr="008418E9" w:rsidRDefault="00CA48EE" w:rsidP="00623E9F">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4E8A9207" w14:textId="77777777" w:rsidR="00CA48EE" w:rsidRPr="008418E9" w:rsidRDefault="00CA48EE" w:rsidP="00623E9F">
            <w:pPr>
              <w:widowControl w:val="0"/>
              <w:spacing w:after="0" w:line="240" w:lineRule="auto"/>
              <w:jc w:val="center"/>
              <w:rPr>
                <w:rFonts w:ascii="Arial" w:eastAsia="Times New Roman" w:hAnsi="Arial" w:cs="Arial"/>
                <w:snapToGrid w:val="0"/>
                <w:color w:val="auto"/>
                <w:szCs w:val="22"/>
                <w:lang w:eastAsia="it-IT"/>
              </w:rPr>
            </w:pPr>
          </w:p>
        </w:tc>
      </w:tr>
      <w:tr w:rsidR="00CA48EE" w:rsidRPr="008418E9" w14:paraId="4491B769" w14:textId="77777777" w:rsidTr="00623E9F">
        <w:trPr>
          <w:cantSplit/>
          <w:trHeight w:val="164"/>
        </w:trPr>
        <w:tc>
          <w:tcPr>
            <w:tcW w:w="5161" w:type="dxa"/>
            <w:vMerge w:val="restart"/>
            <w:vAlign w:val="center"/>
          </w:tcPr>
          <w:p w14:paraId="65449862" w14:textId="77777777" w:rsidR="00CA48EE" w:rsidRPr="008418E9" w:rsidRDefault="00CA48EE"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RISPOSTA DI REVISIONE:</w:t>
            </w:r>
          </w:p>
          <w:p w14:paraId="1396E3D6" w14:textId="77777777" w:rsidR="00CA48EE" w:rsidRPr="008418E9" w:rsidRDefault="00CA48EE"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(procedure di revisione aggiuntive da dettagliare in fase di esecuzione della strategia di dettaglio)</w:t>
            </w:r>
          </w:p>
        </w:tc>
        <w:tc>
          <w:tcPr>
            <w:tcW w:w="4265" w:type="dxa"/>
          </w:tcPr>
          <w:p w14:paraId="1EAF425D" w14:textId="77777777" w:rsidR="00CA48EE" w:rsidRPr="008418E9" w:rsidRDefault="00CA48EE" w:rsidP="00623E9F">
            <w:pPr>
              <w:widowControl w:val="0"/>
              <w:spacing w:after="0" w:line="240" w:lineRule="auto"/>
              <w:jc w:val="center"/>
              <w:rPr>
                <w:rFonts w:ascii="Arial" w:eastAsia="Times New Roman" w:hAnsi="Arial" w:cs="Arial"/>
                <w:snapToGrid w:val="0"/>
                <w:color w:val="auto"/>
                <w:szCs w:val="22"/>
                <w:lang w:eastAsia="it-IT"/>
              </w:rPr>
            </w:pPr>
          </w:p>
        </w:tc>
      </w:tr>
      <w:tr w:rsidR="00CA48EE" w:rsidRPr="008418E9" w14:paraId="3123FCAD" w14:textId="77777777" w:rsidTr="00623E9F">
        <w:trPr>
          <w:cantSplit/>
          <w:trHeight w:val="93"/>
        </w:trPr>
        <w:tc>
          <w:tcPr>
            <w:tcW w:w="5161" w:type="dxa"/>
            <w:vMerge/>
            <w:vAlign w:val="center"/>
          </w:tcPr>
          <w:p w14:paraId="253617E1" w14:textId="77777777" w:rsidR="00CA48EE" w:rsidRPr="008418E9" w:rsidRDefault="00CA48EE" w:rsidP="00623E9F">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273ED953" w14:textId="77777777" w:rsidR="00CA48EE" w:rsidRPr="008418E9" w:rsidRDefault="00CA48EE" w:rsidP="00623E9F">
            <w:pPr>
              <w:widowControl w:val="0"/>
              <w:spacing w:after="0" w:line="240" w:lineRule="auto"/>
              <w:jc w:val="center"/>
              <w:rPr>
                <w:rFonts w:ascii="Arial" w:eastAsia="Times New Roman" w:hAnsi="Arial" w:cs="Arial"/>
                <w:snapToGrid w:val="0"/>
                <w:color w:val="auto"/>
                <w:szCs w:val="22"/>
                <w:lang w:eastAsia="it-IT"/>
              </w:rPr>
            </w:pPr>
          </w:p>
        </w:tc>
      </w:tr>
      <w:tr w:rsidR="00CA48EE" w:rsidRPr="008418E9" w14:paraId="10EAC9B2" w14:textId="77777777" w:rsidTr="00623E9F">
        <w:trPr>
          <w:cantSplit/>
          <w:trHeight w:val="93"/>
        </w:trPr>
        <w:tc>
          <w:tcPr>
            <w:tcW w:w="5161" w:type="dxa"/>
            <w:vMerge/>
            <w:vAlign w:val="center"/>
          </w:tcPr>
          <w:p w14:paraId="4CA1432D" w14:textId="77777777" w:rsidR="00CA48EE" w:rsidRPr="008418E9" w:rsidRDefault="00CA48EE" w:rsidP="00623E9F">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619AF661" w14:textId="77777777" w:rsidR="00CA48EE" w:rsidRPr="008418E9" w:rsidRDefault="00CA48EE" w:rsidP="00623E9F">
            <w:pPr>
              <w:widowControl w:val="0"/>
              <w:spacing w:after="0" w:line="240" w:lineRule="auto"/>
              <w:jc w:val="center"/>
              <w:rPr>
                <w:rFonts w:ascii="Arial" w:eastAsia="Times New Roman" w:hAnsi="Arial" w:cs="Arial"/>
                <w:snapToGrid w:val="0"/>
                <w:color w:val="auto"/>
                <w:szCs w:val="22"/>
                <w:lang w:eastAsia="it-IT"/>
              </w:rPr>
            </w:pPr>
          </w:p>
        </w:tc>
      </w:tr>
      <w:tr w:rsidR="00CA48EE" w:rsidRPr="008418E9" w14:paraId="205EA850" w14:textId="77777777" w:rsidTr="00623E9F">
        <w:trPr>
          <w:cantSplit/>
          <w:trHeight w:val="164"/>
        </w:trPr>
        <w:tc>
          <w:tcPr>
            <w:tcW w:w="5161" w:type="dxa"/>
            <w:vMerge w:val="restart"/>
            <w:vAlign w:val="center"/>
          </w:tcPr>
          <w:p w14:paraId="1A487F11" w14:textId="77777777" w:rsidR="00CA48EE" w:rsidRPr="008418E9" w:rsidRDefault="00CA48EE"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RISCHI SULL’AREA:</w:t>
            </w:r>
          </w:p>
        </w:tc>
        <w:tc>
          <w:tcPr>
            <w:tcW w:w="4265" w:type="dxa"/>
          </w:tcPr>
          <w:p w14:paraId="6A3F7B00" w14:textId="77777777" w:rsidR="00CA48EE" w:rsidRPr="008418E9" w:rsidRDefault="00CA48EE" w:rsidP="00623E9F">
            <w:pPr>
              <w:widowControl w:val="0"/>
              <w:spacing w:after="0" w:line="240" w:lineRule="auto"/>
              <w:jc w:val="center"/>
              <w:rPr>
                <w:rFonts w:ascii="Arial" w:eastAsia="Times New Roman" w:hAnsi="Arial" w:cs="Arial"/>
                <w:snapToGrid w:val="0"/>
                <w:color w:val="auto"/>
                <w:szCs w:val="22"/>
                <w:lang w:eastAsia="it-IT"/>
              </w:rPr>
            </w:pPr>
          </w:p>
        </w:tc>
      </w:tr>
      <w:tr w:rsidR="00CA48EE" w:rsidRPr="008418E9" w14:paraId="195674F7" w14:textId="77777777" w:rsidTr="00623E9F">
        <w:trPr>
          <w:cantSplit/>
          <w:trHeight w:val="93"/>
        </w:trPr>
        <w:tc>
          <w:tcPr>
            <w:tcW w:w="5161" w:type="dxa"/>
            <w:vMerge/>
          </w:tcPr>
          <w:p w14:paraId="6A6BBB75" w14:textId="77777777" w:rsidR="00CA48EE" w:rsidRPr="008418E9" w:rsidRDefault="00CA48EE" w:rsidP="00623E9F">
            <w:pPr>
              <w:widowControl w:val="0"/>
              <w:spacing w:after="0" w:line="240" w:lineRule="auto"/>
              <w:jc w:val="left"/>
              <w:rPr>
                <w:rFonts w:ascii="Arial" w:eastAsia="Times New Roman" w:hAnsi="Arial" w:cs="Arial"/>
                <w:b/>
                <w:snapToGrid w:val="0"/>
                <w:color w:val="auto"/>
                <w:szCs w:val="22"/>
                <w:lang w:eastAsia="it-IT"/>
              </w:rPr>
            </w:pPr>
          </w:p>
        </w:tc>
        <w:tc>
          <w:tcPr>
            <w:tcW w:w="4265" w:type="dxa"/>
          </w:tcPr>
          <w:p w14:paraId="420372C3" w14:textId="77777777" w:rsidR="00CA48EE" w:rsidRPr="008418E9" w:rsidRDefault="00CA48EE" w:rsidP="00623E9F">
            <w:pPr>
              <w:widowControl w:val="0"/>
              <w:spacing w:after="0" w:line="240" w:lineRule="auto"/>
              <w:jc w:val="center"/>
              <w:rPr>
                <w:rFonts w:ascii="Arial" w:eastAsia="Times New Roman" w:hAnsi="Arial" w:cs="Arial"/>
                <w:snapToGrid w:val="0"/>
                <w:color w:val="auto"/>
                <w:szCs w:val="22"/>
                <w:lang w:eastAsia="it-IT"/>
              </w:rPr>
            </w:pPr>
          </w:p>
        </w:tc>
      </w:tr>
      <w:tr w:rsidR="00CA48EE" w:rsidRPr="008418E9" w14:paraId="7DFB561C" w14:textId="77777777" w:rsidTr="00623E9F">
        <w:trPr>
          <w:cantSplit/>
          <w:trHeight w:val="93"/>
        </w:trPr>
        <w:tc>
          <w:tcPr>
            <w:tcW w:w="5161" w:type="dxa"/>
            <w:vMerge/>
          </w:tcPr>
          <w:p w14:paraId="24D1DE35" w14:textId="77777777" w:rsidR="00CA48EE" w:rsidRPr="008418E9" w:rsidRDefault="00CA48EE" w:rsidP="00623E9F">
            <w:pPr>
              <w:widowControl w:val="0"/>
              <w:spacing w:after="0" w:line="240" w:lineRule="auto"/>
              <w:jc w:val="left"/>
              <w:rPr>
                <w:rFonts w:ascii="Arial" w:eastAsia="Times New Roman" w:hAnsi="Arial" w:cs="Arial"/>
                <w:b/>
                <w:snapToGrid w:val="0"/>
                <w:color w:val="auto"/>
                <w:szCs w:val="22"/>
                <w:lang w:eastAsia="it-IT"/>
              </w:rPr>
            </w:pPr>
          </w:p>
        </w:tc>
        <w:tc>
          <w:tcPr>
            <w:tcW w:w="4265" w:type="dxa"/>
          </w:tcPr>
          <w:p w14:paraId="22464CC1" w14:textId="77777777" w:rsidR="00CA48EE" w:rsidRPr="008418E9" w:rsidRDefault="00CA48EE" w:rsidP="00623E9F">
            <w:pPr>
              <w:widowControl w:val="0"/>
              <w:spacing w:after="0" w:line="240" w:lineRule="auto"/>
              <w:jc w:val="center"/>
              <w:rPr>
                <w:rFonts w:ascii="Arial" w:eastAsia="Times New Roman" w:hAnsi="Arial" w:cs="Arial"/>
                <w:snapToGrid w:val="0"/>
                <w:color w:val="auto"/>
                <w:szCs w:val="22"/>
                <w:lang w:eastAsia="it-IT"/>
              </w:rPr>
            </w:pPr>
          </w:p>
        </w:tc>
      </w:tr>
    </w:tbl>
    <w:p w14:paraId="2E2373BF" w14:textId="77777777" w:rsidR="00CA48EE" w:rsidRPr="008418E9" w:rsidRDefault="00CA48EE" w:rsidP="00CA48EE">
      <w:pPr>
        <w:spacing w:before="100" w:beforeAutospacing="1" w:after="100" w:afterAutospacing="1" w:line="360" w:lineRule="auto"/>
        <w:jc w:val="center"/>
        <w:rPr>
          <w:rFonts w:ascii="Arial" w:eastAsia="MS Mincho" w:hAnsi="Arial" w:cs="Arial"/>
          <w:color w:val="auto"/>
          <w:szCs w:val="22"/>
          <w:lang w:eastAsia="it-IT"/>
        </w:rPr>
      </w:pPr>
      <w:r w:rsidRPr="008418E9">
        <w:rPr>
          <w:rFonts w:ascii="Arial" w:eastAsia="MS Mincho" w:hAnsi="Arial" w:cs="Arial"/>
          <w:color w:val="auto"/>
          <w:szCs w:val="22"/>
          <w:lang w:eastAsia="it-IT"/>
        </w:rPr>
        <w:t>Data: _______     Firma: _________________________</w:t>
      </w:r>
    </w:p>
    <w:p w14:paraId="35A0AE1F"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1615816E"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1CE09C66"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02AB4372"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64211C36"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03AEC636"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2DBA644E"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370DB15D"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52D501C7"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5AF8194C"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49E49B54"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2B1B49C4"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2EA5E647"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22AD2A26"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0E45B4D4" w14:textId="0117D70B" w:rsidR="00162C27" w:rsidRPr="006E486B" w:rsidRDefault="006E486B" w:rsidP="006E486B">
      <w:pPr>
        <w:pStyle w:val="Titolo4"/>
        <w:rPr>
          <w:rFonts w:eastAsia="Times New Roman"/>
          <w:lang w:eastAsia="it-IT"/>
        </w:rPr>
      </w:pPr>
      <w:bookmarkStart w:id="15" w:name="_Toc223531496"/>
      <w:bookmarkStart w:id="16" w:name="_Toc223533323"/>
      <w:r w:rsidRPr="006E486B">
        <w:rPr>
          <w:rFonts w:eastAsia="Times New Roman"/>
          <w:lang w:eastAsia="it-IT"/>
        </w:rPr>
        <w:t>Sezione “</w:t>
      </w:r>
      <w:r>
        <w:rPr>
          <w:rFonts w:eastAsia="Times New Roman"/>
          <w:lang w:eastAsia="it-IT"/>
        </w:rPr>
        <w:t>P</w:t>
      </w:r>
      <w:r w:rsidRPr="006E486B">
        <w:rPr>
          <w:rFonts w:eastAsia="Times New Roman"/>
          <w:lang w:eastAsia="it-IT"/>
        </w:rPr>
        <w:t>rovince e citt</w:t>
      </w:r>
      <w:r>
        <w:rPr>
          <w:rFonts w:eastAsia="Times New Roman"/>
          <w:lang w:eastAsia="it-IT"/>
        </w:rPr>
        <w:t>à</w:t>
      </w:r>
      <w:r w:rsidRPr="006E486B">
        <w:rPr>
          <w:rFonts w:eastAsia="Times New Roman"/>
          <w:lang w:eastAsia="it-IT"/>
        </w:rPr>
        <w:t xml:space="preserve"> metropolitane</w:t>
      </w:r>
      <w:r w:rsidR="00162C27" w:rsidRPr="006E486B">
        <w:rPr>
          <w:rFonts w:eastAsia="Times New Roman"/>
          <w:lang w:eastAsia="it-IT"/>
        </w:rPr>
        <w:t>”</w:t>
      </w:r>
      <w:bookmarkEnd w:id="15"/>
      <w:bookmarkEnd w:id="16"/>
      <w:r w:rsidR="00162C27" w:rsidRPr="006E486B">
        <w:rPr>
          <w:rFonts w:eastAsia="Times New Roman"/>
          <w:lang w:eastAsia="it-IT"/>
        </w:rPr>
        <w:t xml:space="preserve"> </w:t>
      </w:r>
    </w:p>
    <w:p w14:paraId="2336DAC5" w14:textId="77777777" w:rsidR="00162C27" w:rsidRPr="008418E9" w:rsidRDefault="00162C27" w:rsidP="00162C27">
      <w:pPr>
        <w:spacing w:line="276" w:lineRule="auto"/>
        <w:jc w:val="left"/>
        <w:rPr>
          <w:rFonts w:ascii="Arial" w:eastAsia="Times New Roman" w:hAnsi="Arial" w:cs="Arial"/>
          <w:b/>
          <w:bCs/>
          <w:color w:val="auto"/>
          <w:szCs w:val="22"/>
          <w:lang w:eastAsia="it-IT"/>
        </w:rPr>
      </w:pPr>
      <w:r w:rsidRPr="008418E9">
        <w:rPr>
          <w:rFonts w:ascii="Arial" w:eastAsia="Times New Roman" w:hAnsi="Arial" w:cs="Arial"/>
          <w:b/>
          <w:bCs/>
          <w:color w:val="auto"/>
          <w:szCs w:val="22"/>
          <w:lang w:eastAsia="it-IT"/>
        </w:rPr>
        <w:t xml:space="preserve">Ente…………………………..                                                                                           </w:t>
      </w:r>
    </w:p>
    <w:p w14:paraId="0A73826C" w14:textId="77777777" w:rsidR="00162C27" w:rsidRPr="008418E9" w:rsidRDefault="00162C27" w:rsidP="00162C27">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                         Data…………………………..</w:t>
      </w:r>
    </w:p>
    <w:p w14:paraId="0C5F2E52" w14:textId="77777777" w:rsidR="00162C27" w:rsidRPr="008418E9" w:rsidRDefault="00162C27" w:rsidP="00162C27">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Data…………………………..</w:t>
      </w:r>
    </w:p>
    <w:p w14:paraId="3A80C566" w14:textId="77777777" w:rsidR="00162C27" w:rsidRPr="008418E9" w:rsidRDefault="00162C27" w:rsidP="00162C27">
      <w:pPr>
        <w:pBdr>
          <w:top w:val="single" w:sz="4" w:space="1" w:color="auto"/>
          <w:left w:val="single" w:sz="4" w:space="4" w:color="auto"/>
          <w:bottom w:val="single" w:sz="4" w:space="1" w:color="auto"/>
          <w:right w:val="single" w:sz="4" w:space="4" w:color="auto"/>
        </w:pBdr>
        <w:spacing w:line="276" w:lineRule="auto"/>
        <w:jc w:val="left"/>
        <w:rPr>
          <w:rFonts w:ascii="Arial" w:eastAsia="Times New Roman" w:hAnsi="Arial" w:cs="Arial"/>
          <w:color w:val="auto"/>
          <w:szCs w:val="22"/>
          <w:lang w:eastAsia="it-IT"/>
        </w:rPr>
      </w:pPr>
      <w:r w:rsidRPr="008418E9">
        <w:rPr>
          <w:rFonts w:ascii="Arial" w:eastAsia="Times New Roman" w:hAnsi="Arial" w:cs="Arial"/>
          <w:color w:val="auto"/>
          <w:szCs w:val="22"/>
          <w:lang w:eastAsia="it-IT"/>
        </w:rPr>
        <w:t>Preparato da……………………………..                         Data…………………………..</w:t>
      </w:r>
    </w:p>
    <w:p w14:paraId="7921AA13" w14:textId="77777777" w:rsidR="00162C27" w:rsidRPr="008418E9" w:rsidRDefault="00162C27" w:rsidP="00162C27">
      <w:pPr>
        <w:spacing w:after="0" w:line="240" w:lineRule="auto"/>
        <w:jc w:val="left"/>
        <w:rPr>
          <w:rFonts w:ascii="Arial" w:eastAsia="Times New Roman" w:hAnsi="Arial" w:cs="Arial"/>
          <w:b/>
          <w:color w:val="auto"/>
          <w:szCs w:val="22"/>
          <w:lang w:eastAsia="it-IT"/>
        </w:rPr>
      </w:pPr>
    </w:p>
    <w:tbl>
      <w:tblPr>
        <w:tblW w:w="9285" w:type="dxa"/>
        <w:tblInd w:w="-318" w:type="dxa"/>
        <w:tblBorders>
          <w:top w:val="single" w:sz="18" w:space="0" w:color="003399"/>
          <w:left w:val="single" w:sz="18" w:space="0" w:color="003399"/>
          <w:bottom w:val="single" w:sz="18" w:space="0" w:color="003399"/>
          <w:right w:val="single" w:sz="18" w:space="0" w:color="003399"/>
          <w:insideV w:val="single" w:sz="6" w:space="0" w:color="003399"/>
        </w:tblBorders>
        <w:tblLayout w:type="fixed"/>
        <w:tblLook w:val="04A0" w:firstRow="1" w:lastRow="0" w:firstColumn="1" w:lastColumn="0" w:noHBand="0" w:noVBand="1"/>
      </w:tblPr>
      <w:tblGrid>
        <w:gridCol w:w="5682"/>
        <w:gridCol w:w="567"/>
        <w:gridCol w:w="567"/>
        <w:gridCol w:w="1017"/>
        <w:gridCol w:w="1452"/>
      </w:tblGrid>
      <w:tr w:rsidR="00162C27" w:rsidRPr="008418E9" w14:paraId="69197B0D" w14:textId="77777777" w:rsidTr="00623E9F">
        <w:tc>
          <w:tcPr>
            <w:tcW w:w="5682" w:type="dxa"/>
            <w:tcBorders>
              <w:top w:val="single" w:sz="18" w:space="0" w:color="D9D9D9"/>
              <w:left w:val="single" w:sz="18" w:space="0" w:color="D9D9D9"/>
              <w:bottom w:val="nil"/>
              <w:right w:val="single" w:sz="18" w:space="0" w:color="FFFFFF"/>
            </w:tcBorders>
            <w:shd w:val="clear" w:color="auto" w:fill="B8CCE4"/>
          </w:tcPr>
          <w:p w14:paraId="1B869ACF" w14:textId="77777777" w:rsidR="00162C27" w:rsidRPr="008418E9" w:rsidRDefault="00162C27" w:rsidP="00623E9F">
            <w:pPr>
              <w:widowControl w:val="0"/>
              <w:tabs>
                <w:tab w:val="left" w:pos="210"/>
                <w:tab w:val="center" w:pos="2307"/>
              </w:tabs>
              <w:overflowPunct w:val="0"/>
              <w:autoSpaceDE w:val="0"/>
              <w:autoSpaceDN w:val="0"/>
              <w:adjustRightInd w:val="0"/>
              <w:spacing w:after="120" w:line="240" w:lineRule="auto"/>
              <w:jc w:val="center"/>
              <w:textAlignment w:val="baseline"/>
              <w:rPr>
                <w:rFonts w:ascii="Calibri" w:eastAsia="Times New Roman" w:hAnsi="Calibri" w:cs="Calibri"/>
                <w:b/>
                <w:bCs/>
                <w:i/>
                <w:iCs/>
                <w:smallCaps/>
                <w:color w:val="auto"/>
                <w:sz w:val="28"/>
                <w:szCs w:val="28"/>
                <w:lang w:eastAsia="it-IT"/>
              </w:rPr>
            </w:pPr>
          </w:p>
          <w:p w14:paraId="15EDAD13" w14:textId="77777777" w:rsidR="00162C27" w:rsidRDefault="00162C27" w:rsidP="00623E9F">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p>
          <w:p w14:paraId="5A157C61" w14:textId="77777777" w:rsidR="00162C27" w:rsidRPr="008418E9" w:rsidRDefault="00162C27" w:rsidP="00623E9F">
            <w:pPr>
              <w:widowControl w:val="0"/>
              <w:tabs>
                <w:tab w:val="left" w:pos="210"/>
                <w:tab w:val="center" w:pos="2307"/>
              </w:tabs>
              <w:overflowPunct w:val="0"/>
              <w:autoSpaceDE w:val="0"/>
              <w:autoSpaceDN w:val="0"/>
              <w:adjustRightInd w:val="0"/>
              <w:spacing w:after="120" w:line="240" w:lineRule="auto"/>
              <w:ind w:left="1" w:hanging="3"/>
              <w:jc w:val="center"/>
              <w:textAlignment w:val="baseline"/>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Descrizione</w:t>
            </w:r>
          </w:p>
        </w:tc>
        <w:tc>
          <w:tcPr>
            <w:tcW w:w="567" w:type="dxa"/>
            <w:tcBorders>
              <w:top w:val="single" w:sz="18" w:space="0" w:color="D9D9D9"/>
              <w:left w:val="single" w:sz="18" w:space="0" w:color="FFFFFF"/>
              <w:bottom w:val="nil"/>
              <w:right w:val="single" w:sz="18" w:space="0" w:color="FFFFFF"/>
            </w:tcBorders>
            <w:shd w:val="clear" w:color="auto" w:fill="B8CCE4"/>
          </w:tcPr>
          <w:p w14:paraId="05518436" w14:textId="77777777" w:rsidR="00162C27" w:rsidRPr="008418E9" w:rsidRDefault="00162C27" w:rsidP="00623E9F">
            <w:pPr>
              <w:spacing w:after="0" w:line="240" w:lineRule="auto"/>
              <w:jc w:val="center"/>
              <w:rPr>
                <w:rFonts w:ascii="Calibri" w:eastAsia="Times New Roman" w:hAnsi="Calibri" w:cs="Calibri"/>
                <w:b/>
                <w:bCs/>
                <w:i/>
                <w:iCs/>
                <w:smallCaps/>
                <w:color w:val="auto"/>
                <w:sz w:val="28"/>
                <w:szCs w:val="28"/>
                <w:lang w:eastAsia="it-IT"/>
              </w:rPr>
            </w:pPr>
          </w:p>
          <w:p w14:paraId="2349BF78" w14:textId="77777777" w:rsidR="00162C27" w:rsidRPr="008418E9" w:rsidRDefault="00162C27" w:rsidP="00623E9F">
            <w:pPr>
              <w:spacing w:after="0" w:line="240" w:lineRule="auto"/>
              <w:jc w:val="center"/>
              <w:rPr>
                <w:rFonts w:ascii="Calibri" w:eastAsia="Times New Roman" w:hAnsi="Calibri" w:cs="Calibri"/>
                <w:b/>
                <w:bCs/>
                <w:i/>
                <w:iCs/>
                <w:smallCaps/>
                <w:color w:val="auto"/>
                <w:sz w:val="28"/>
                <w:szCs w:val="28"/>
                <w:lang w:eastAsia="it-IT"/>
              </w:rPr>
            </w:pPr>
          </w:p>
          <w:p w14:paraId="5F432CBE" w14:textId="77777777" w:rsidR="00162C27" w:rsidRPr="008418E9" w:rsidRDefault="00162C27" w:rsidP="00623E9F">
            <w:pPr>
              <w:spacing w:after="0" w:line="240" w:lineRule="auto"/>
              <w:jc w:val="center"/>
              <w:rPr>
                <w:rFonts w:ascii="Calibri" w:eastAsia="Times New Roman" w:hAnsi="Calibri" w:cs="Calibri"/>
                <w:b/>
                <w:bCs/>
                <w:i/>
                <w:iCs/>
                <w:smallCaps/>
                <w:color w:val="auto"/>
                <w:sz w:val="28"/>
                <w:szCs w:val="28"/>
                <w:lang w:eastAsia="it-IT"/>
              </w:rPr>
            </w:pPr>
          </w:p>
          <w:p w14:paraId="2F18602C" w14:textId="77777777" w:rsidR="00162C27" w:rsidRPr="008418E9" w:rsidRDefault="00162C27" w:rsidP="00623E9F">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Si</w:t>
            </w:r>
          </w:p>
        </w:tc>
        <w:tc>
          <w:tcPr>
            <w:tcW w:w="567" w:type="dxa"/>
            <w:tcBorders>
              <w:top w:val="single" w:sz="18" w:space="0" w:color="D9D9D9"/>
              <w:left w:val="single" w:sz="18" w:space="0" w:color="FFFFFF"/>
              <w:bottom w:val="nil"/>
              <w:right w:val="single" w:sz="18" w:space="0" w:color="FFFFFF"/>
            </w:tcBorders>
            <w:shd w:val="clear" w:color="auto" w:fill="B8CCE4"/>
          </w:tcPr>
          <w:p w14:paraId="552E4815" w14:textId="77777777" w:rsidR="00162C27" w:rsidRPr="008418E9" w:rsidRDefault="00162C27" w:rsidP="00623E9F">
            <w:pPr>
              <w:spacing w:after="0" w:line="240" w:lineRule="auto"/>
              <w:jc w:val="center"/>
              <w:rPr>
                <w:rFonts w:ascii="Calibri" w:eastAsia="Times New Roman" w:hAnsi="Calibri" w:cs="Calibri"/>
                <w:b/>
                <w:bCs/>
                <w:i/>
                <w:iCs/>
                <w:smallCaps/>
                <w:color w:val="auto"/>
                <w:sz w:val="28"/>
                <w:szCs w:val="28"/>
                <w:lang w:eastAsia="it-IT"/>
              </w:rPr>
            </w:pPr>
          </w:p>
          <w:p w14:paraId="6B902E22" w14:textId="77777777" w:rsidR="00162C27" w:rsidRPr="008418E9" w:rsidRDefault="00162C27" w:rsidP="00623E9F">
            <w:pPr>
              <w:spacing w:after="0" w:line="240" w:lineRule="auto"/>
              <w:jc w:val="center"/>
              <w:rPr>
                <w:rFonts w:ascii="Calibri" w:eastAsia="Times New Roman" w:hAnsi="Calibri" w:cs="Calibri"/>
                <w:b/>
                <w:bCs/>
                <w:i/>
                <w:iCs/>
                <w:smallCaps/>
                <w:color w:val="auto"/>
                <w:sz w:val="28"/>
                <w:szCs w:val="28"/>
                <w:lang w:eastAsia="it-IT"/>
              </w:rPr>
            </w:pPr>
          </w:p>
          <w:p w14:paraId="1546CCC2" w14:textId="77777777" w:rsidR="00162C27" w:rsidRPr="008418E9" w:rsidRDefault="00162C27" w:rsidP="00623E9F">
            <w:pPr>
              <w:spacing w:after="0" w:line="240" w:lineRule="auto"/>
              <w:jc w:val="center"/>
              <w:rPr>
                <w:rFonts w:ascii="Calibri" w:eastAsia="Times New Roman" w:hAnsi="Calibri" w:cs="Calibri"/>
                <w:b/>
                <w:bCs/>
                <w:i/>
                <w:iCs/>
                <w:smallCaps/>
                <w:color w:val="auto"/>
                <w:sz w:val="28"/>
                <w:szCs w:val="28"/>
                <w:lang w:eastAsia="it-IT"/>
              </w:rPr>
            </w:pPr>
          </w:p>
          <w:p w14:paraId="5829F26F" w14:textId="77777777" w:rsidR="00162C27" w:rsidRPr="008418E9" w:rsidRDefault="00162C27" w:rsidP="00623E9F">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No</w:t>
            </w:r>
          </w:p>
        </w:tc>
        <w:tc>
          <w:tcPr>
            <w:tcW w:w="1017" w:type="dxa"/>
            <w:tcBorders>
              <w:top w:val="single" w:sz="18" w:space="0" w:color="D9D9D9"/>
              <w:left w:val="single" w:sz="18" w:space="0" w:color="FFFFFF"/>
              <w:bottom w:val="nil"/>
            </w:tcBorders>
            <w:shd w:val="clear" w:color="auto" w:fill="B8CCE4"/>
          </w:tcPr>
          <w:p w14:paraId="5C4682DC" w14:textId="77777777" w:rsidR="00162C27" w:rsidRPr="008418E9" w:rsidRDefault="00162C27" w:rsidP="00623E9F">
            <w:pPr>
              <w:spacing w:after="0" w:line="240" w:lineRule="auto"/>
              <w:jc w:val="center"/>
              <w:rPr>
                <w:rFonts w:ascii="Calibri" w:eastAsia="Times New Roman" w:hAnsi="Calibri" w:cs="Calibri"/>
                <w:b/>
                <w:bCs/>
                <w:i/>
                <w:iCs/>
                <w:smallCaps/>
                <w:color w:val="auto"/>
                <w:sz w:val="28"/>
                <w:szCs w:val="28"/>
                <w:lang w:eastAsia="it-IT"/>
              </w:rPr>
            </w:pPr>
          </w:p>
          <w:p w14:paraId="18171967" w14:textId="77777777" w:rsidR="00162C27" w:rsidRPr="008418E9" w:rsidRDefault="00162C27" w:rsidP="00623E9F">
            <w:pPr>
              <w:spacing w:after="0" w:line="240" w:lineRule="auto"/>
              <w:jc w:val="center"/>
              <w:rPr>
                <w:rFonts w:ascii="Calibri" w:eastAsia="Times New Roman" w:hAnsi="Calibri" w:cs="Calibri"/>
                <w:b/>
                <w:bCs/>
                <w:i/>
                <w:iCs/>
                <w:smallCaps/>
                <w:color w:val="auto"/>
                <w:sz w:val="28"/>
                <w:szCs w:val="28"/>
                <w:lang w:eastAsia="it-IT"/>
              </w:rPr>
            </w:pPr>
          </w:p>
          <w:p w14:paraId="493631F9" w14:textId="77777777" w:rsidR="00162C27" w:rsidRPr="008418E9" w:rsidRDefault="00162C27" w:rsidP="00623E9F">
            <w:pPr>
              <w:spacing w:after="0" w:line="240" w:lineRule="auto"/>
              <w:jc w:val="center"/>
              <w:rPr>
                <w:rFonts w:ascii="Calibri" w:eastAsia="Times New Roman" w:hAnsi="Calibri" w:cs="Calibri"/>
                <w:b/>
                <w:bCs/>
                <w:i/>
                <w:iCs/>
                <w:smallCaps/>
                <w:color w:val="auto"/>
                <w:sz w:val="28"/>
                <w:szCs w:val="28"/>
                <w:lang w:eastAsia="it-IT"/>
              </w:rPr>
            </w:pPr>
          </w:p>
          <w:p w14:paraId="3F280815" w14:textId="77777777" w:rsidR="00162C27" w:rsidRPr="008418E9" w:rsidRDefault="00162C27" w:rsidP="00623E9F">
            <w:pPr>
              <w:spacing w:after="0" w:line="240" w:lineRule="auto"/>
              <w:ind w:left="1" w:hanging="3"/>
              <w:jc w:val="center"/>
              <w:rPr>
                <w:rFonts w:ascii="Calibri" w:eastAsia="Times New Roman" w:hAnsi="Calibri" w:cs="Calibri"/>
                <w:b/>
                <w:bCs/>
                <w:i/>
                <w:iCs/>
                <w:smallCaps/>
                <w:color w:val="auto"/>
                <w:sz w:val="28"/>
                <w:szCs w:val="28"/>
                <w:lang w:eastAsia="it-IT"/>
              </w:rPr>
            </w:pPr>
            <w:r w:rsidRPr="008418E9">
              <w:rPr>
                <w:rFonts w:ascii="Calibri" w:eastAsia="Times New Roman" w:hAnsi="Calibri" w:cs="Calibri"/>
                <w:b/>
                <w:bCs/>
                <w:i/>
                <w:iCs/>
                <w:smallCaps/>
                <w:color w:val="auto"/>
                <w:sz w:val="28"/>
                <w:szCs w:val="28"/>
                <w:lang w:eastAsia="it-IT"/>
              </w:rPr>
              <w:t>na/nr</w:t>
            </w:r>
          </w:p>
        </w:tc>
        <w:tc>
          <w:tcPr>
            <w:tcW w:w="1452" w:type="dxa"/>
            <w:tcBorders>
              <w:top w:val="single" w:sz="18" w:space="0" w:color="D9D9D9"/>
              <w:left w:val="single" w:sz="18" w:space="0" w:color="FFFFFF"/>
              <w:bottom w:val="nil"/>
              <w:right w:val="single" w:sz="18" w:space="0" w:color="D9D9D9"/>
            </w:tcBorders>
            <w:shd w:val="clear" w:color="auto" w:fill="B8CCE4"/>
          </w:tcPr>
          <w:p w14:paraId="7DCAD34F" w14:textId="77777777" w:rsidR="00162C27" w:rsidRPr="00477DEF" w:rsidRDefault="00162C27" w:rsidP="00623E9F">
            <w:pPr>
              <w:spacing w:after="0" w:line="240" w:lineRule="auto"/>
              <w:ind w:left="1" w:hanging="3"/>
              <w:jc w:val="center"/>
              <w:rPr>
                <w:rFonts w:ascii="Calibri" w:eastAsia="Times New Roman" w:hAnsi="Calibri" w:cs="Calibri"/>
                <w:b/>
                <w:bCs/>
                <w:i/>
                <w:iCs/>
                <w:smallCaps/>
                <w:color w:val="auto"/>
                <w:sz w:val="20"/>
                <w:szCs w:val="20"/>
                <w:lang w:eastAsia="it-IT"/>
              </w:rPr>
            </w:pPr>
            <w:r w:rsidRPr="00477DEF">
              <w:rPr>
                <w:rFonts w:ascii="Calibri" w:eastAsia="Times New Roman" w:hAnsi="Calibri" w:cs="Calibri"/>
                <w:b/>
                <w:bCs/>
                <w:i/>
                <w:iCs/>
                <w:smallCaps/>
                <w:color w:val="auto"/>
                <w:sz w:val="20"/>
                <w:szCs w:val="20"/>
                <w:lang w:eastAsia="it-IT"/>
              </w:rPr>
              <w:t>Descrizione delle procedure svolte e delle evidenze prodotte - Commenti</w:t>
            </w:r>
          </w:p>
        </w:tc>
      </w:tr>
      <w:tr w:rsidR="00162C27" w:rsidRPr="008418E9" w14:paraId="7B22D1C3" w14:textId="77777777" w:rsidTr="00623E9F">
        <w:tc>
          <w:tcPr>
            <w:tcW w:w="5682" w:type="dxa"/>
            <w:tcBorders>
              <w:top w:val="nil"/>
              <w:left w:val="single" w:sz="18" w:space="0" w:color="D9D9D9"/>
              <w:bottom w:val="single" w:sz="18" w:space="0" w:color="D9D9D9"/>
              <w:right w:val="single" w:sz="6" w:space="0" w:color="BFBFBF"/>
            </w:tcBorders>
          </w:tcPr>
          <w:p w14:paraId="40B41A45" w14:textId="44E5FFDC" w:rsidR="00162C27" w:rsidRP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62C27">
              <w:rPr>
                <w:rFonts w:ascii="Arial" w:eastAsia="Times New Roman" w:hAnsi="Arial" w:cs="Arial"/>
                <w:color w:val="auto"/>
                <w:szCs w:val="22"/>
                <w:lang w:eastAsia="it-IT"/>
              </w:rPr>
              <w:t>L'</w:t>
            </w:r>
            <w:r w:rsidR="009C368F">
              <w:rPr>
                <w:rFonts w:ascii="Arial" w:eastAsia="Times New Roman" w:hAnsi="Arial" w:cs="Arial"/>
                <w:color w:val="auto"/>
                <w:szCs w:val="22"/>
                <w:lang w:eastAsia="it-IT"/>
              </w:rPr>
              <w:t>E</w:t>
            </w:r>
            <w:r w:rsidRPr="00162C27">
              <w:rPr>
                <w:rFonts w:ascii="Arial" w:eastAsia="Times New Roman" w:hAnsi="Arial" w:cs="Arial"/>
                <w:color w:val="auto"/>
                <w:szCs w:val="22"/>
                <w:lang w:eastAsia="it-IT"/>
              </w:rPr>
              <w:t>nte ha ricevuto trasferimenti dalla Regione per la copertura finanziaria della spesa relativa all’esercizio di funzioni non fondamentali comprensiva della spesa di personale</w:t>
            </w:r>
            <w:r>
              <w:rPr>
                <w:rFonts w:ascii="Arial" w:eastAsia="Times New Roman" w:hAnsi="Arial" w:cs="Arial"/>
                <w:color w:val="auto"/>
                <w:szCs w:val="22"/>
                <w:lang w:eastAsia="it-IT"/>
              </w:rPr>
              <w:t>.</w:t>
            </w:r>
          </w:p>
          <w:p w14:paraId="0C9941B9" w14:textId="127C7823"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62C27">
              <w:rPr>
                <w:rFonts w:ascii="Arial" w:eastAsia="Times New Roman" w:hAnsi="Arial" w:cs="Arial"/>
                <w:color w:val="auto"/>
                <w:szCs w:val="22"/>
                <w:lang w:eastAsia="it-IT"/>
              </w:rPr>
              <w:t>il rapporto percentuale di copertura della spesa (rapporto tra i trasferimenti e la spesa)</w:t>
            </w:r>
            <w:r>
              <w:rPr>
                <w:rFonts w:ascii="Arial" w:eastAsia="Times New Roman" w:hAnsi="Arial" w:cs="Arial"/>
                <w:color w:val="auto"/>
                <w:szCs w:val="22"/>
                <w:lang w:eastAsia="it-IT"/>
              </w:rPr>
              <w:t xml:space="preserve"> è pari a ________</w:t>
            </w:r>
          </w:p>
          <w:p w14:paraId="7FD65FC3" w14:textId="77777777"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478D0FBB" w14:textId="6AB29862"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62C27">
              <w:rPr>
                <w:rFonts w:ascii="Arial" w:eastAsia="Times New Roman" w:hAnsi="Arial" w:cs="Arial"/>
                <w:color w:val="auto"/>
                <w:szCs w:val="22"/>
                <w:lang w:eastAsia="it-IT"/>
              </w:rPr>
              <w:t>È stato definito, nell'ambito del Piano Integrato di Attività e Organizzazione (PIAO), un piano di riassetto organizzativo finalizzato ad un ottimale esercizio delle funzioni fondamentali previste dalla legge 7 aprile 2014 n. 56</w:t>
            </w:r>
            <w:r>
              <w:rPr>
                <w:rFonts w:ascii="Arial" w:eastAsia="Times New Roman" w:hAnsi="Arial" w:cs="Arial"/>
                <w:color w:val="auto"/>
                <w:szCs w:val="22"/>
                <w:lang w:eastAsia="it-IT"/>
              </w:rPr>
              <w:t>.</w:t>
            </w:r>
          </w:p>
          <w:p w14:paraId="179767AB" w14:textId="77777777"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49207BC5" w14:textId="77777777"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w:t>
            </w:r>
            <w:r w:rsidRPr="00162C27">
              <w:rPr>
                <w:rFonts w:ascii="Arial" w:eastAsia="Times New Roman" w:hAnsi="Arial" w:cs="Arial"/>
                <w:i/>
                <w:iCs/>
                <w:color w:val="00B0F0"/>
                <w:szCs w:val="22"/>
                <w:lang w:eastAsia="it-IT"/>
              </w:rPr>
              <w:t>In caso di risposta affermativa</w:t>
            </w:r>
            <w:r>
              <w:rPr>
                <w:rFonts w:ascii="Arial" w:eastAsia="Times New Roman" w:hAnsi="Arial" w:cs="Arial"/>
                <w:color w:val="auto"/>
                <w:szCs w:val="22"/>
                <w:lang w:eastAsia="it-IT"/>
              </w:rPr>
              <w:t xml:space="preserve">) </w:t>
            </w:r>
          </w:p>
          <w:p w14:paraId="4ECB3F90" w14:textId="130186B7"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I</w:t>
            </w:r>
            <w:r w:rsidRPr="00162C27">
              <w:rPr>
                <w:rFonts w:ascii="Arial" w:eastAsia="Times New Roman" w:hAnsi="Arial" w:cs="Arial"/>
                <w:color w:val="auto"/>
                <w:szCs w:val="22"/>
                <w:lang w:eastAsia="it-IT"/>
              </w:rPr>
              <w:t>l piano di riassetto organizzativo è stato definito, e/o aggiornato, tenendo conto degli aspetti quantitativi (numero di assunzioni e fabbisogno finanziario coerente con la salvaguardia degli equilibri di bilancio) e qualitativi (tipologie professionali utili all’</w:t>
            </w:r>
            <w:r w:rsidR="004E382E">
              <w:rPr>
                <w:rFonts w:ascii="Arial" w:eastAsia="Times New Roman" w:hAnsi="Arial" w:cs="Arial"/>
                <w:color w:val="auto"/>
                <w:szCs w:val="22"/>
                <w:lang w:eastAsia="it-IT"/>
              </w:rPr>
              <w:t>E</w:t>
            </w:r>
            <w:r w:rsidRPr="00162C27">
              <w:rPr>
                <w:rFonts w:ascii="Arial" w:eastAsia="Times New Roman" w:hAnsi="Arial" w:cs="Arial"/>
                <w:color w:val="auto"/>
                <w:szCs w:val="22"/>
                <w:lang w:eastAsia="it-IT"/>
              </w:rPr>
              <w:t>nte per l’evoluzione organizzativa</w:t>
            </w:r>
            <w:r>
              <w:rPr>
                <w:rFonts w:ascii="Arial" w:eastAsia="Times New Roman" w:hAnsi="Arial" w:cs="Arial"/>
                <w:color w:val="auto"/>
                <w:szCs w:val="22"/>
                <w:lang w:eastAsia="it-IT"/>
              </w:rPr>
              <w:t>.</w:t>
            </w:r>
          </w:p>
          <w:p w14:paraId="1861AFD6" w14:textId="57E392DD"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w:t>
            </w:r>
            <w:r w:rsidRPr="00162C27">
              <w:rPr>
                <w:rFonts w:ascii="Arial" w:eastAsia="Times New Roman" w:hAnsi="Arial" w:cs="Arial"/>
                <w:color w:val="auto"/>
                <w:szCs w:val="22"/>
                <w:lang w:eastAsia="it-IT"/>
              </w:rPr>
              <w:t>'</w:t>
            </w:r>
            <w:r w:rsidR="00D41579">
              <w:rPr>
                <w:rFonts w:ascii="Arial" w:eastAsia="Times New Roman" w:hAnsi="Arial" w:cs="Arial"/>
                <w:color w:val="auto"/>
                <w:szCs w:val="22"/>
                <w:lang w:eastAsia="it-IT"/>
              </w:rPr>
              <w:t>E</w:t>
            </w:r>
            <w:r w:rsidRPr="00162C27">
              <w:rPr>
                <w:rFonts w:ascii="Arial" w:eastAsia="Times New Roman" w:hAnsi="Arial" w:cs="Arial"/>
                <w:color w:val="auto"/>
                <w:szCs w:val="22"/>
                <w:lang w:eastAsia="it-IT"/>
              </w:rPr>
              <w:t xml:space="preserve">nte ha proceduto ad assunzioni a tempo indeterminato da destinarsi prioritariamente alle attività in materia di viabilità e di edilizia scolastica e di alto </w:t>
            </w:r>
            <w:r w:rsidRPr="00162C27">
              <w:rPr>
                <w:rFonts w:ascii="Arial" w:eastAsia="Times New Roman" w:hAnsi="Arial" w:cs="Arial"/>
                <w:color w:val="auto"/>
                <w:szCs w:val="22"/>
                <w:lang w:eastAsia="it-IT"/>
              </w:rPr>
              <w:lastRenderedPageBreak/>
              <w:t>contenuto tecnico-professionale</w:t>
            </w:r>
            <w:r>
              <w:rPr>
                <w:rFonts w:ascii="Arial" w:eastAsia="Times New Roman" w:hAnsi="Arial" w:cs="Arial"/>
                <w:color w:val="auto"/>
                <w:szCs w:val="22"/>
                <w:lang w:eastAsia="it-IT"/>
              </w:rPr>
              <w:t>.</w:t>
            </w:r>
          </w:p>
          <w:p w14:paraId="0ADB6DF8" w14:textId="77777777"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3C314C50" w14:textId="350599BF"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La</w:t>
            </w:r>
            <w:r w:rsidRPr="00162C27">
              <w:rPr>
                <w:rFonts w:ascii="Arial" w:eastAsia="Times New Roman" w:hAnsi="Arial" w:cs="Arial"/>
                <w:color w:val="auto"/>
                <w:szCs w:val="22"/>
                <w:lang w:eastAsia="it-IT"/>
              </w:rPr>
              <w:t xml:space="preserve"> contabilizzazione del concorso alla finanza pubblica, dovuto dalla Provincia nel 2025, </w:t>
            </w:r>
            <w:r>
              <w:rPr>
                <w:rFonts w:ascii="Arial" w:eastAsia="Times New Roman" w:hAnsi="Arial" w:cs="Arial"/>
                <w:color w:val="auto"/>
                <w:szCs w:val="22"/>
                <w:lang w:eastAsia="it-IT"/>
              </w:rPr>
              <w:t xml:space="preserve">è avvenuto secondo le disposizioni </w:t>
            </w:r>
            <w:r w:rsidRPr="00162C27">
              <w:rPr>
                <w:rFonts w:ascii="Arial" w:eastAsia="Times New Roman" w:hAnsi="Arial" w:cs="Arial"/>
                <w:color w:val="auto"/>
                <w:szCs w:val="22"/>
                <w:lang w:eastAsia="it-IT"/>
              </w:rPr>
              <w:t xml:space="preserve">di cui alla circolare del Ministero dell’Interno – DAIT – n. 70/2022 e Decreto Ministero Interno di concerto con il Ministero dell’Economia e Finanze in data 26 aprile 2022, nonché </w:t>
            </w:r>
            <w:r>
              <w:rPr>
                <w:rFonts w:ascii="Arial" w:eastAsia="Times New Roman" w:hAnsi="Arial" w:cs="Arial"/>
                <w:color w:val="auto"/>
                <w:szCs w:val="22"/>
                <w:lang w:eastAsia="it-IT"/>
              </w:rPr>
              <w:t xml:space="preserve">della </w:t>
            </w:r>
            <w:r w:rsidRPr="00162C27">
              <w:rPr>
                <w:rFonts w:ascii="Arial" w:eastAsia="Times New Roman" w:hAnsi="Arial" w:cs="Arial"/>
                <w:color w:val="auto"/>
                <w:szCs w:val="22"/>
                <w:lang w:eastAsia="it-IT"/>
              </w:rPr>
              <w:t>Circolare DAIT n.18 del 9 aprile 2021 per le province della Regione Sardegna e n. 17 in data 9 aprile 2021 per i Liberi Consorzi della Regione Sicilia</w:t>
            </w:r>
            <w:r>
              <w:rPr>
                <w:rFonts w:ascii="Arial" w:eastAsia="Times New Roman" w:hAnsi="Arial" w:cs="Arial"/>
                <w:color w:val="auto"/>
                <w:szCs w:val="22"/>
                <w:lang w:eastAsia="it-IT"/>
              </w:rPr>
              <w:t>.</w:t>
            </w:r>
          </w:p>
          <w:p w14:paraId="55B945DB" w14:textId="77777777"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54BF583E" w14:textId="76AF5CF2"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sidRPr="00162C27">
              <w:rPr>
                <w:rFonts w:ascii="Arial" w:eastAsia="Times New Roman" w:hAnsi="Arial" w:cs="Arial"/>
                <w:color w:val="auto"/>
                <w:szCs w:val="22"/>
                <w:lang w:eastAsia="it-IT"/>
              </w:rPr>
              <w:t>L'</w:t>
            </w:r>
            <w:r w:rsidR="004E382E">
              <w:rPr>
                <w:rFonts w:ascii="Arial" w:eastAsia="Times New Roman" w:hAnsi="Arial" w:cs="Arial"/>
                <w:color w:val="auto"/>
                <w:szCs w:val="22"/>
                <w:lang w:eastAsia="it-IT"/>
              </w:rPr>
              <w:t>E</w:t>
            </w:r>
            <w:r w:rsidRPr="00162C27">
              <w:rPr>
                <w:rFonts w:ascii="Arial" w:eastAsia="Times New Roman" w:hAnsi="Arial" w:cs="Arial"/>
                <w:color w:val="auto"/>
                <w:szCs w:val="22"/>
                <w:lang w:eastAsia="it-IT"/>
              </w:rPr>
              <w:t>nte ha debiti nei confronti dello Stato relativi al concorso alla finanza pubblica dovuto nell'anno 2025 e precedenti per versamenti non effettuati e per mancato prelievo coattivo da parte dello Stato</w:t>
            </w:r>
            <w:r>
              <w:rPr>
                <w:rFonts w:ascii="Arial" w:eastAsia="Times New Roman" w:hAnsi="Arial" w:cs="Arial"/>
                <w:color w:val="auto"/>
                <w:szCs w:val="22"/>
                <w:lang w:eastAsia="it-IT"/>
              </w:rPr>
              <w:t>.</w:t>
            </w:r>
          </w:p>
          <w:p w14:paraId="5EBA8DD8" w14:textId="0C244E1F"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r>
              <w:rPr>
                <w:rFonts w:ascii="Arial" w:eastAsia="Times New Roman" w:hAnsi="Arial" w:cs="Arial"/>
                <w:color w:val="auto"/>
                <w:szCs w:val="22"/>
                <w:lang w:eastAsia="it-IT"/>
              </w:rPr>
              <w:t>I</w:t>
            </w:r>
            <w:r w:rsidRPr="00162C27">
              <w:rPr>
                <w:rFonts w:ascii="Arial" w:eastAsia="Times New Roman" w:hAnsi="Arial" w:cs="Arial"/>
                <w:color w:val="auto"/>
                <w:szCs w:val="22"/>
                <w:lang w:eastAsia="it-IT"/>
              </w:rPr>
              <w:t>l debito è completamente ricompreso nei residui passivi dell'esercizio 2025 e anni precedenti</w:t>
            </w:r>
          </w:p>
          <w:p w14:paraId="01A0B042" w14:textId="77777777" w:rsid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p w14:paraId="095B9455" w14:textId="734C51F7" w:rsidR="00162C27" w:rsidRPr="00162C27" w:rsidRDefault="00162C27" w:rsidP="00623E9F">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i/>
                <w:iCs/>
                <w:color w:val="00B0F0"/>
                <w:szCs w:val="22"/>
                <w:lang w:eastAsia="it-IT"/>
              </w:rPr>
            </w:pPr>
            <w:r w:rsidRPr="00162C27">
              <w:rPr>
                <w:rFonts w:ascii="Arial" w:eastAsia="Times New Roman" w:hAnsi="Arial" w:cs="Arial"/>
                <w:i/>
                <w:iCs/>
                <w:color w:val="00B0F0"/>
                <w:szCs w:val="22"/>
                <w:lang w:eastAsia="it-IT"/>
              </w:rPr>
              <w:t>(</w:t>
            </w:r>
            <w:r>
              <w:rPr>
                <w:rFonts w:ascii="Arial" w:eastAsia="Times New Roman" w:hAnsi="Arial" w:cs="Arial"/>
                <w:i/>
                <w:iCs/>
                <w:color w:val="00B0F0"/>
                <w:szCs w:val="22"/>
                <w:lang w:eastAsia="it-IT"/>
              </w:rPr>
              <w:t>i</w:t>
            </w:r>
            <w:r w:rsidRPr="00162C27">
              <w:rPr>
                <w:rFonts w:ascii="Arial" w:eastAsia="Times New Roman" w:hAnsi="Arial" w:cs="Arial"/>
                <w:i/>
                <w:iCs/>
                <w:color w:val="00B0F0"/>
                <w:szCs w:val="22"/>
                <w:lang w:eastAsia="it-IT"/>
              </w:rPr>
              <w:t>n caso di risposta negativa</w:t>
            </w:r>
            <w:r>
              <w:rPr>
                <w:rFonts w:ascii="Arial" w:eastAsia="Times New Roman" w:hAnsi="Arial" w:cs="Arial"/>
                <w:i/>
                <w:iCs/>
                <w:color w:val="00B0F0"/>
                <w:szCs w:val="22"/>
                <w:lang w:eastAsia="it-IT"/>
              </w:rPr>
              <w:t xml:space="preserve"> l’organo di revisione deve verificare i </w:t>
            </w:r>
            <w:r w:rsidRPr="00162C27">
              <w:rPr>
                <w:rFonts w:ascii="Arial" w:eastAsia="Times New Roman" w:hAnsi="Arial" w:cs="Arial"/>
                <w:i/>
                <w:iCs/>
                <w:color w:val="00B0F0"/>
                <w:szCs w:val="22"/>
                <w:lang w:eastAsia="it-IT"/>
              </w:rPr>
              <w:t>motivi</w:t>
            </w:r>
            <w:r>
              <w:rPr>
                <w:rFonts w:ascii="Arial" w:eastAsia="Times New Roman" w:hAnsi="Arial" w:cs="Arial"/>
                <w:i/>
                <w:iCs/>
                <w:color w:val="00B0F0"/>
                <w:szCs w:val="22"/>
                <w:lang w:eastAsia="it-IT"/>
              </w:rPr>
              <w:t>)</w:t>
            </w:r>
          </w:p>
          <w:p w14:paraId="0DCB2471" w14:textId="77777777" w:rsidR="00162C27" w:rsidRPr="008418E9" w:rsidRDefault="00162C27" w:rsidP="00162C27">
            <w:pPr>
              <w:widowControl w:val="0"/>
              <w:tabs>
                <w:tab w:val="left" w:pos="426"/>
                <w:tab w:val="left" w:pos="494"/>
                <w:tab w:val="left" w:pos="709"/>
              </w:tabs>
              <w:overflowPunct w:val="0"/>
              <w:autoSpaceDE w:val="0"/>
              <w:autoSpaceDN w:val="0"/>
              <w:adjustRightInd w:val="0"/>
              <w:spacing w:after="60" w:line="240" w:lineRule="auto"/>
              <w:ind w:hanging="2"/>
              <w:textAlignment w:val="baseline"/>
              <w:rPr>
                <w:rFonts w:ascii="Arial" w:eastAsia="Times New Roman" w:hAnsi="Arial" w:cs="Arial"/>
                <w:color w:val="auto"/>
                <w:szCs w:val="22"/>
                <w:lang w:eastAsia="it-IT"/>
              </w:rPr>
            </w:pPr>
          </w:p>
        </w:tc>
        <w:tc>
          <w:tcPr>
            <w:tcW w:w="567" w:type="dxa"/>
            <w:tcBorders>
              <w:top w:val="nil"/>
              <w:left w:val="single" w:sz="6" w:space="0" w:color="BFBFBF"/>
              <w:bottom w:val="single" w:sz="18" w:space="0" w:color="D9D9D9"/>
              <w:right w:val="single" w:sz="6" w:space="0" w:color="BFBFBF"/>
            </w:tcBorders>
          </w:tcPr>
          <w:p w14:paraId="4541CCA1" w14:textId="77777777" w:rsidR="00162C27" w:rsidRPr="008418E9" w:rsidRDefault="00162C27" w:rsidP="00623E9F">
            <w:pPr>
              <w:spacing w:after="0" w:line="240" w:lineRule="auto"/>
              <w:ind w:hanging="2"/>
              <w:jc w:val="left"/>
              <w:rPr>
                <w:rFonts w:ascii="Arial" w:eastAsia="Times New Roman" w:hAnsi="Arial" w:cs="Arial"/>
                <w:b/>
                <w:color w:val="auto"/>
                <w:szCs w:val="22"/>
                <w:lang w:eastAsia="it-IT"/>
              </w:rPr>
            </w:pPr>
          </w:p>
        </w:tc>
        <w:tc>
          <w:tcPr>
            <w:tcW w:w="567" w:type="dxa"/>
            <w:tcBorders>
              <w:top w:val="nil"/>
              <w:left w:val="single" w:sz="6" w:space="0" w:color="BFBFBF"/>
              <w:bottom w:val="single" w:sz="18" w:space="0" w:color="D9D9D9"/>
              <w:right w:val="single" w:sz="6" w:space="0" w:color="BFBFBF"/>
            </w:tcBorders>
          </w:tcPr>
          <w:p w14:paraId="08542491" w14:textId="77777777" w:rsidR="00162C27" w:rsidRPr="008418E9" w:rsidRDefault="00162C27" w:rsidP="00623E9F">
            <w:pPr>
              <w:spacing w:after="0" w:line="240" w:lineRule="auto"/>
              <w:ind w:hanging="2"/>
              <w:jc w:val="left"/>
              <w:rPr>
                <w:rFonts w:ascii="Arial" w:eastAsia="Times New Roman" w:hAnsi="Arial" w:cs="Arial"/>
                <w:b/>
                <w:color w:val="auto"/>
                <w:szCs w:val="22"/>
                <w:lang w:eastAsia="it-IT"/>
              </w:rPr>
            </w:pPr>
          </w:p>
        </w:tc>
        <w:tc>
          <w:tcPr>
            <w:tcW w:w="1017" w:type="dxa"/>
            <w:tcBorders>
              <w:top w:val="nil"/>
              <w:left w:val="single" w:sz="6" w:space="0" w:color="BFBFBF"/>
              <w:bottom w:val="single" w:sz="18" w:space="0" w:color="D9D9D9"/>
              <w:right w:val="single" w:sz="6" w:space="0" w:color="BFBFBF"/>
            </w:tcBorders>
          </w:tcPr>
          <w:p w14:paraId="1F0B8D9E" w14:textId="77777777" w:rsidR="00162C27" w:rsidRPr="008418E9" w:rsidRDefault="00162C27" w:rsidP="00623E9F">
            <w:pPr>
              <w:spacing w:after="0" w:line="240" w:lineRule="auto"/>
              <w:ind w:hanging="2"/>
              <w:jc w:val="left"/>
              <w:rPr>
                <w:rFonts w:ascii="Arial" w:eastAsia="Times New Roman" w:hAnsi="Arial" w:cs="Arial"/>
                <w:b/>
                <w:color w:val="auto"/>
                <w:szCs w:val="22"/>
                <w:lang w:eastAsia="it-IT"/>
              </w:rPr>
            </w:pPr>
          </w:p>
        </w:tc>
        <w:tc>
          <w:tcPr>
            <w:tcW w:w="1452" w:type="dxa"/>
            <w:tcBorders>
              <w:top w:val="nil"/>
              <w:left w:val="single" w:sz="6" w:space="0" w:color="BFBFBF"/>
              <w:bottom w:val="single" w:sz="18" w:space="0" w:color="D9D9D9"/>
              <w:right w:val="single" w:sz="18" w:space="0" w:color="D9D9D9"/>
            </w:tcBorders>
          </w:tcPr>
          <w:p w14:paraId="1944B00E" w14:textId="77777777" w:rsidR="00162C27" w:rsidRPr="008418E9" w:rsidRDefault="00162C27" w:rsidP="00623E9F">
            <w:pPr>
              <w:spacing w:after="0" w:line="240" w:lineRule="auto"/>
              <w:ind w:hanging="2"/>
              <w:jc w:val="left"/>
              <w:rPr>
                <w:rFonts w:ascii="Arial" w:eastAsia="Times New Roman" w:hAnsi="Arial" w:cs="Arial"/>
                <w:b/>
                <w:color w:val="auto"/>
                <w:szCs w:val="22"/>
                <w:lang w:eastAsia="it-IT"/>
              </w:rPr>
            </w:pPr>
          </w:p>
        </w:tc>
      </w:tr>
    </w:tbl>
    <w:p w14:paraId="01D62D64" w14:textId="77777777" w:rsidR="00162C27" w:rsidRPr="008418E9" w:rsidRDefault="00162C27" w:rsidP="00162C27">
      <w:pPr>
        <w:spacing w:after="0" w:line="240" w:lineRule="auto"/>
        <w:jc w:val="left"/>
        <w:rPr>
          <w:rFonts w:ascii="Arial" w:eastAsia="Times New Roman" w:hAnsi="Arial" w:cs="Arial"/>
          <w:b/>
          <w:color w:val="auto"/>
          <w:szCs w:val="22"/>
          <w:lang w:eastAsia="it-IT"/>
        </w:rPr>
      </w:pPr>
    </w:p>
    <w:tbl>
      <w:tblPr>
        <w:tblW w:w="9426" w:type="dxa"/>
        <w:tblInd w:w="-372" w:type="dxa"/>
        <w:tblBorders>
          <w:top w:val="single" w:sz="18" w:space="0" w:color="A6A6A6"/>
          <w:bottom w:val="single" w:sz="18" w:space="0" w:color="A6A6A6"/>
          <w:insideH w:val="single" w:sz="18" w:space="0" w:color="A6A6A6"/>
        </w:tblBorders>
        <w:tblLayout w:type="fixed"/>
        <w:tblCellMar>
          <w:left w:w="54" w:type="dxa"/>
          <w:right w:w="54" w:type="dxa"/>
        </w:tblCellMar>
        <w:tblLook w:val="0000" w:firstRow="0" w:lastRow="0" w:firstColumn="0" w:lastColumn="0" w:noHBand="0" w:noVBand="0"/>
      </w:tblPr>
      <w:tblGrid>
        <w:gridCol w:w="5161"/>
        <w:gridCol w:w="4265"/>
      </w:tblGrid>
      <w:tr w:rsidR="00162C27" w:rsidRPr="008418E9" w14:paraId="28A90557" w14:textId="77777777" w:rsidTr="00623E9F">
        <w:trPr>
          <w:cantSplit/>
          <w:trHeight w:val="184"/>
        </w:trPr>
        <w:tc>
          <w:tcPr>
            <w:tcW w:w="5161" w:type="dxa"/>
            <w:vMerge w:val="restart"/>
            <w:vAlign w:val="center"/>
          </w:tcPr>
          <w:p w14:paraId="1097F912" w14:textId="77777777" w:rsidR="00162C27" w:rsidRPr="008418E9" w:rsidRDefault="00162C27"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CONCLUSIONI PER L’AREA:</w:t>
            </w:r>
          </w:p>
          <w:p w14:paraId="313AF3AB" w14:textId="77777777" w:rsidR="00162C27" w:rsidRPr="008418E9" w:rsidRDefault="00162C27"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(considerazioni conclusive a valle della comprensione di cui sopra)</w:t>
            </w:r>
          </w:p>
        </w:tc>
        <w:tc>
          <w:tcPr>
            <w:tcW w:w="4265" w:type="dxa"/>
          </w:tcPr>
          <w:p w14:paraId="3DA2C695" w14:textId="77777777" w:rsidR="00162C27" w:rsidRPr="008418E9" w:rsidRDefault="00162C27" w:rsidP="00623E9F">
            <w:pPr>
              <w:widowControl w:val="0"/>
              <w:spacing w:after="0" w:line="240" w:lineRule="auto"/>
              <w:jc w:val="center"/>
              <w:rPr>
                <w:rFonts w:ascii="Arial" w:eastAsia="Times New Roman" w:hAnsi="Arial" w:cs="Arial"/>
                <w:snapToGrid w:val="0"/>
                <w:color w:val="auto"/>
                <w:szCs w:val="22"/>
                <w:lang w:eastAsia="it-IT"/>
              </w:rPr>
            </w:pPr>
          </w:p>
        </w:tc>
      </w:tr>
      <w:tr w:rsidR="00162C27" w:rsidRPr="008418E9" w14:paraId="08B5EA49" w14:textId="77777777" w:rsidTr="00623E9F">
        <w:trPr>
          <w:cantSplit/>
          <w:trHeight w:val="93"/>
        </w:trPr>
        <w:tc>
          <w:tcPr>
            <w:tcW w:w="5161" w:type="dxa"/>
            <w:vMerge/>
            <w:vAlign w:val="center"/>
          </w:tcPr>
          <w:p w14:paraId="773EB1D2" w14:textId="77777777" w:rsidR="00162C27" w:rsidRPr="008418E9" w:rsidRDefault="00162C27" w:rsidP="00623E9F">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3B38AF9D" w14:textId="77777777" w:rsidR="00162C27" w:rsidRPr="008418E9" w:rsidRDefault="00162C27" w:rsidP="00623E9F">
            <w:pPr>
              <w:widowControl w:val="0"/>
              <w:spacing w:after="0" w:line="240" w:lineRule="auto"/>
              <w:jc w:val="center"/>
              <w:rPr>
                <w:rFonts w:ascii="Arial" w:eastAsia="Times New Roman" w:hAnsi="Arial" w:cs="Arial"/>
                <w:snapToGrid w:val="0"/>
                <w:color w:val="auto"/>
                <w:szCs w:val="22"/>
                <w:lang w:eastAsia="it-IT"/>
              </w:rPr>
            </w:pPr>
          </w:p>
        </w:tc>
      </w:tr>
      <w:tr w:rsidR="00162C27" w:rsidRPr="008418E9" w14:paraId="03B9E506" w14:textId="77777777" w:rsidTr="00623E9F">
        <w:trPr>
          <w:cantSplit/>
          <w:trHeight w:val="93"/>
        </w:trPr>
        <w:tc>
          <w:tcPr>
            <w:tcW w:w="5161" w:type="dxa"/>
            <w:vMerge/>
            <w:vAlign w:val="center"/>
          </w:tcPr>
          <w:p w14:paraId="45E9BA9A" w14:textId="77777777" w:rsidR="00162C27" w:rsidRPr="008418E9" w:rsidRDefault="00162C27" w:rsidP="00623E9F">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32A875BF" w14:textId="77777777" w:rsidR="00162C27" w:rsidRPr="008418E9" w:rsidRDefault="00162C27" w:rsidP="00623E9F">
            <w:pPr>
              <w:widowControl w:val="0"/>
              <w:spacing w:after="0" w:line="240" w:lineRule="auto"/>
              <w:jc w:val="center"/>
              <w:rPr>
                <w:rFonts w:ascii="Arial" w:eastAsia="Times New Roman" w:hAnsi="Arial" w:cs="Arial"/>
                <w:snapToGrid w:val="0"/>
                <w:color w:val="auto"/>
                <w:szCs w:val="22"/>
                <w:lang w:eastAsia="it-IT"/>
              </w:rPr>
            </w:pPr>
          </w:p>
        </w:tc>
      </w:tr>
      <w:tr w:rsidR="00162C27" w:rsidRPr="008418E9" w14:paraId="7F48D8B2" w14:textId="77777777" w:rsidTr="00623E9F">
        <w:trPr>
          <w:cantSplit/>
          <w:trHeight w:val="164"/>
        </w:trPr>
        <w:tc>
          <w:tcPr>
            <w:tcW w:w="5161" w:type="dxa"/>
            <w:vMerge w:val="restart"/>
            <w:vAlign w:val="center"/>
          </w:tcPr>
          <w:p w14:paraId="0D93D958" w14:textId="77777777" w:rsidR="00162C27" w:rsidRPr="008418E9" w:rsidRDefault="00162C27"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RISPOSTA DI REVISIONE:</w:t>
            </w:r>
          </w:p>
          <w:p w14:paraId="7C05C75A" w14:textId="77777777" w:rsidR="00162C27" w:rsidRPr="008418E9" w:rsidRDefault="00162C27"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(procedure di revisione aggiuntive da dettagliare in fase di esecuzione della strategia di dettaglio)</w:t>
            </w:r>
          </w:p>
        </w:tc>
        <w:tc>
          <w:tcPr>
            <w:tcW w:w="4265" w:type="dxa"/>
          </w:tcPr>
          <w:p w14:paraId="04BDC55B" w14:textId="77777777" w:rsidR="00162C27" w:rsidRPr="008418E9" w:rsidRDefault="00162C27" w:rsidP="00623E9F">
            <w:pPr>
              <w:widowControl w:val="0"/>
              <w:spacing w:after="0" w:line="240" w:lineRule="auto"/>
              <w:jc w:val="center"/>
              <w:rPr>
                <w:rFonts w:ascii="Arial" w:eastAsia="Times New Roman" w:hAnsi="Arial" w:cs="Arial"/>
                <w:snapToGrid w:val="0"/>
                <w:color w:val="auto"/>
                <w:szCs w:val="22"/>
                <w:lang w:eastAsia="it-IT"/>
              </w:rPr>
            </w:pPr>
          </w:p>
        </w:tc>
      </w:tr>
      <w:tr w:rsidR="00162C27" w:rsidRPr="008418E9" w14:paraId="7C61C120" w14:textId="77777777" w:rsidTr="00623E9F">
        <w:trPr>
          <w:cantSplit/>
          <w:trHeight w:val="93"/>
        </w:trPr>
        <w:tc>
          <w:tcPr>
            <w:tcW w:w="5161" w:type="dxa"/>
            <w:vMerge/>
            <w:vAlign w:val="center"/>
          </w:tcPr>
          <w:p w14:paraId="28AE1E0D" w14:textId="77777777" w:rsidR="00162C27" w:rsidRPr="008418E9" w:rsidRDefault="00162C27" w:rsidP="00623E9F">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3AC39617" w14:textId="77777777" w:rsidR="00162C27" w:rsidRPr="008418E9" w:rsidRDefault="00162C27" w:rsidP="00623E9F">
            <w:pPr>
              <w:widowControl w:val="0"/>
              <w:spacing w:after="0" w:line="240" w:lineRule="auto"/>
              <w:jc w:val="center"/>
              <w:rPr>
                <w:rFonts w:ascii="Arial" w:eastAsia="Times New Roman" w:hAnsi="Arial" w:cs="Arial"/>
                <w:snapToGrid w:val="0"/>
                <w:color w:val="auto"/>
                <w:szCs w:val="22"/>
                <w:lang w:eastAsia="it-IT"/>
              </w:rPr>
            </w:pPr>
          </w:p>
        </w:tc>
      </w:tr>
      <w:tr w:rsidR="00162C27" w:rsidRPr="008418E9" w14:paraId="1A3435EA" w14:textId="77777777" w:rsidTr="00623E9F">
        <w:trPr>
          <w:cantSplit/>
          <w:trHeight w:val="93"/>
        </w:trPr>
        <w:tc>
          <w:tcPr>
            <w:tcW w:w="5161" w:type="dxa"/>
            <w:vMerge/>
            <w:vAlign w:val="center"/>
          </w:tcPr>
          <w:p w14:paraId="4D3AE17C" w14:textId="77777777" w:rsidR="00162C27" w:rsidRPr="008418E9" w:rsidRDefault="00162C27" w:rsidP="00623E9F">
            <w:pPr>
              <w:widowControl w:val="0"/>
              <w:spacing w:after="0" w:line="240" w:lineRule="auto"/>
              <w:jc w:val="left"/>
              <w:rPr>
                <w:rFonts w:ascii="Calibri" w:eastAsia="Times New Roman" w:hAnsi="Calibri" w:cs="Calibri"/>
                <w:b/>
                <w:snapToGrid w:val="0"/>
                <w:color w:val="auto"/>
                <w:szCs w:val="22"/>
                <w:lang w:eastAsia="it-IT"/>
              </w:rPr>
            </w:pPr>
          </w:p>
        </w:tc>
        <w:tc>
          <w:tcPr>
            <w:tcW w:w="4265" w:type="dxa"/>
          </w:tcPr>
          <w:p w14:paraId="66E92B6F" w14:textId="77777777" w:rsidR="00162C27" w:rsidRPr="008418E9" w:rsidRDefault="00162C27" w:rsidP="00623E9F">
            <w:pPr>
              <w:widowControl w:val="0"/>
              <w:spacing w:after="0" w:line="240" w:lineRule="auto"/>
              <w:jc w:val="center"/>
              <w:rPr>
                <w:rFonts w:ascii="Arial" w:eastAsia="Times New Roman" w:hAnsi="Arial" w:cs="Arial"/>
                <w:snapToGrid w:val="0"/>
                <w:color w:val="auto"/>
                <w:szCs w:val="22"/>
                <w:lang w:eastAsia="it-IT"/>
              </w:rPr>
            </w:pPr>
          </w:p>
        </w:tc>
      </w:tr>
      <w:tr w:rsidR="00162C27" w:rsidRPr="008418E9" w14:paraId="03746BD0" w14:textId="77777777" w:rsidTr="00623E9F">
        <w:trPr>
          <w:cantSplit/>
          <w:trHeight w:val="164"/>
        </w:trPr>
        <w:tc>
          <w:tcPr>
            <w:tcW w:w="5161" w:type="dxa"/>
            <w:vMerge w:val="restart"/>
            <w:vAlign w:val="center"/>
          </w:tcPr>
          <w:p w14:paraId="60051DC2" w14:textId="77777777" w:rsidR="00162C27" w:rsidRPr="008418E9" w:rsidRDefault="00162C27" w:rsidP="00623E9F">
            <w:pPr>
              <w:widowControl w:val="0"/>
              <w:spacing w:after="0" w:line="240" w:lineRule="auto"/>
              <w:jc w:val="left"/>
              <w:rPr>
                <w:rFonts w:ascii="Calibri" w:eastAsia="Times New Roman" w:hAnsi="Calibri" w:cs="Calibri"/>
                <w:b/>
                <w:snapToGrid w:val="0"/>
                <w:color w:val="auto"/>
                <w:szCs w:val="22"/>
                <w:lang w:eastAsia="it-IT"/>
              </w:rPr>
            </w:pPr>
            <w:r w:rsidRPr="008418E9">
              <w:rPr>
                <w:rFonts w:ascii="Calibri" w:eastAsia="Times New Roman" w:hAnsi="Calibri" w:cs="Calibri"/>
                <w:b/>
                <w:snapToGrid w:val="0"/>
                <w:color w:val="auto"/>
                <w:szCs w:val="22"/>
                <w:lang w:eastAsia="it-IT"/>
              </w:rPr>
              <w:t>RISCHI SULL’AREA:</w:t>
            </w:r>
          </w:p>
        </w:tc>
        <w:tc>
          <w:tcPr>
            <w:tcW w:w="4265" w:type="dxa"/>
          </w:tcPr>
          <w:p w14:paraId="3F538DD1" w14:textId="77777777" w:rsidR="00162C27" w:rsidRPr="008418E9" w:rsidRDefault="00162C27" w:rsidP="00623E9F">
            <w:pPr>
              <w:widowControl w:val="0"/>
              <w:spacing w:after="0" w:line="240" w:lineRule="auto"/>
              <w:jc w:val="center"/>
              <w:rPr>
                <w:rFonts w:ascii="Arial" w:eastAsia="Times New Roman" w:hAnsi="Arial" w:cs="Arial"/>
                <w:snapToGrid w:val="0"/>
                <w:color w:val="auto"/>
                <w:szCs w:val="22"/>
                <w:lang w:eastAsia="it-IT"/>
              </w:rPr>
            </w:pPr>
          </w:p>
        </w:tc>
      </w:tr>
      <w:tr w:rsidR="00162C27" w:rsidRPr="008418E9" w14:paraId="49BDC67D" w14:textId="77777777" w:rsidTr="00623E9F">
        <w:trPr>
          <w:cantSplit/>
          <w:trHeight w:val="93"/>
        </w:trPr>
        <w:tc>
          <w:tcPr>
            <w:tcW w:w="5161" w:type="dxa"/>
            <w:vMerge/>
          </w:tcPr>
          <w:p w14:paraId="2458B8B8" w14:textId="77777777" w:rsidR="00162C27" w:rsidRPr="008418E9" w:rsidRDefault="00162C27" w:rsidP="00623E9F">
            <w:pPr>
              <w:widowControl w:val="0"/>
              <w:spacing w:after="0" w:line="240" w:lineRule="auto"/>
              <w:jc w:val="left"/>
              <w:rPr>
                <w:rFonts w:ascii="Arial" w:eastAsia="Times New Roman" w:hAnsi="Arial" w:cs="Arial"/>
                <w:b/>
                <w:snapToGrid w:val="0"/>
                <w:color w:val="auto"/>
                <w:szCs w:val="22"/>
                <w:lang w:eastAsia="it-IT"/>
              </w:rPr>
            </w:pPr>
          </w:p>
        </w:tc>
        <w:tc>
          <w:tcPr>
            <w:tcW w:w="4265" w:type="dxa"/>
          </w:tcPr>
          <w:p w14:paraId="7AB3407C" w14:textId="77777777" w:rsidR="00162C27" w:rsidRPr="008418E9" w:rsidRDefault="00162C27" w:rsidP="00623E9F">
            <w:pPr>
              <w:widowControl w:val="0"/>
              <w:spacing w:after="0" w:line="240" w:lineRule="auto"/>
              <w:jc w:val="center"/>
              <w:rPr>
                <w:rFonts w:ascii="Arial" w:eastAsia="Times New Roman" w:hAnsi="Arial" w:cs="Arial"/>
                <w:snapToGrid w:val="0"/>
                <w:color w:val="auto"/>
                <w:szCs w:val="22"/>
                <w:lang w:eastAsia="it-IT"/>
              </w:rPr>
            </w:pPr>
          </w:p>
        </w:tc>
      </w:tr>
      <w:tr w:rsidR="00162C27" w:rsidRPr="008418E9" w14:paraId="2C0F81B0" w14:textId="77777777" w:rsidTr="00623E9F">
        <w:trPr>
          <w:cantSplit/>
          <w:trHeight w:val="93"/>
        </w:trPr>
        <w:tc>
          <w:tcPr>
            <w:tcW w:w="5161" w:type="dxa"/>
            <w:vMerge/>
          </w:tcPr>
          <w:p w14:paraId="1074838D" w14:textId="77777777" w:rsidR="00162C27" w:rsidRPr="008418E9" w:rsidRDefault="00162C27" w:rsidP="00623E9F">
            <w:pPr>
              <w:widowControl w:val="0"/>
              <w:spacing w:after="0" w:line="240" w:lineRule="auto"/>
              <w:jc w:val="left"/>
              <w:rPr>
                <w:rFonts w:ascii="Arial" w:eastAsia="Times New Roman" w:hAnsi="Arial" w:cs="Arial"/>
                <w:b/>
                <w:snapToGrid w:val="0"/>
                <w:color w:val="auto"/>
                <w:szCs w:val="22"/>
                <w:lang w:eastAsia="it-IT"/>
              </w:rPr>
            </w:pPr>
          </w:p>
        </w:tc>
        <w:tc>
          <w:tcPr>
            <w:tcW w:w="4265" w:type="dxa"/>
          </w:tcPr>
          <w:p w14:paraId="60E77F67" w14:textId="77777777" w:rsidR="00162C27" w:rsidRPr="008418E9" w:rsidRDefault="00162C27" w:rsidP="00623E9F">
            <w:pPr>
              <w:widowControl w:val="0"/>
              <w:spacing w:after="0" w:line="240" w:lineRule="auto"/>
              <w:jc w:val="center"/>
              <w:rPr>
                <w:rFonts w:ascii="Arial" w:eastAsia="Times New Roman" w:hAnsi="Arial" w:cs="Arial"/>
                <w:snapToGrid w:val="0"/>
                <w:color w:val="auto"/>
                <w:szCs w:val="22"/>
                <w:lang w:eastAsia="it-IT"/>
              </w:rPr>
            </w:pPr>
          </w:p>
        </w:tc>
      </w:tr>
    </w:tbl>
    <w:p w14:paraId="69EF0CA9" w14:textId="77777777" w:rsidR="00162C27" w:rsidRPr="008418E9" w:rsidRDefault="00162C27" w:rsidP="00162C27">
      <w:pPr>
        <w:spacing w:before="100" w:beforeAutospacing="1" w:after="100" w:afterAutospacing="1" w:line="360" w:lineRule="auto"/>
        <w:jc w:val="center"/>
        <w:rPr>
          <w:rFonts w:ascii="Arial" w:eastAsia="MS Mincho" w:hAnsi="Arial" w:cs="Arial"/>
          <w:color w:val="auto"/>
          <w:szCs w:val="22"/>
          <w:lang w:eastAsia="it-IT"/>
        </w:rPr>
      </w:pPr>
      <w:r w:rsidRPr="008418E9">
        <w:rPr>
          <w:rFonts w:ascii="Arial" w:eastAsia="MS Mincho" w:hAnsi="Arial" w:cs="Arial"/>
          <w:color w:val="auto"/>
          <w:szCs w:val="22"/>
          <w:lang w:eastAsia="it-IT"/>
        </w:rPr>
        <w:t>Data: _______     Firma: _________________________</w:t>
      </w:r>
    </w:p>
    <w:p w14:paraId="56080F74" w14:textId="77777777" w:rsidR="00162C27" w:rsidRDefault="00162C27" w:rsidP="00B100C7">
      <w:pPr>
        <w:spacing w:before="100" w:beforeAutospacing="1" w:after="100" w:afterAutospacing="1" w:line="360" w:lineRule="auto"/>
        <w:jc w:val="center"/>
        <w:rPr>
          <w:rFonts w:ascii="Arial" w:eastAsia="MS Mincho" w:hAnsi="Arial" w:cs="Arial"/>
          <w:color w:val="auto"/>
          <w:szCs w:val="22"/>
          <w:lang w:eastAsia="it-IT"/>
        </w:rPr>
      </w:pPr>
    </w:p>
    <w:p w14:paraId="43FE4640" w14:textId="77777777" w:rsidR="00CA48EE" w:rsidRDefault="00CA48EE" w:rsidP="00B100C7">
      <w:pPr>
        <w:spacing w:before="100" w:beforeAutospacing="1" w:after="100" w:afterAutospacing="1" w:line="360" w:lineRule="auto"/>
        <w:jc w:val="center"/>
        <w:rPr>
          <w:rFonts w:ascii="Arial" w:eastAsia="MS Mincho" w:hAnsi="Arial" w:cs="Arial"/>
          <w:color w:val="auto"/>
          <w:szCs w:val="22"/>
          <w:lang w:eastAsia="it-IT"/>
        </w:rPr>
      </w:pPr>
    </w:p>
    <w:p w14:paraId="6BB7D0C2" w14:textId="77777777" w:rsidR="00107BF7" w:rsidRDefault="00107BF7" w:rsidP="00B100C7">
      <w:pPr>
        <w:spacing w:before="100" w:beforeAutospacing="1" w:after="100" w:afterAutospacing="1" w:line="360" w:lineRule="auto"/>
        <w:jc w:val="center"/>
        <w:rPr>
          <w:rFonts w:ascii="Arial" w:eastAsia="MS Mincho" w:hAnsi="Arial" w:cs="Arial"/>
          <w:color w:val="auto"/>
          <w:szCs w:val="22"/>
          <w:lang w:eastAsia="it-IT"/>
        </w:rPr>
        <w:sectPr w:rsidR="00107BF7" w:rsidSect="00107BF7">
          <w:headerReference w:type="default" r:id="rId25"/>
          <w:pgSz w:w="11906" w:h="16838"/>
          <w:pgMar w:top="2268" w:right="1418" w:bottom="1418" w:left="1418" w:header="709" w:footer="709" w:gutter="0"/>
          <w:pgNumType w:start="1"/>
          <w:cols w:space="708"/>
          <w:docGrid w:linePitch="360"/>
        </w:sectPr>
      </w:pPr>
    </w:p>
    <w:p w14:paraId="1D788538" w14:textId="0A96289A" w:rsidR="00CA48EE" w:rsidRDefault="00E02CD9" w:rsidP="00B100C7">
      <w:pPr>
        <w:spacing w:before="100" w:beforeAutospacing="1" w:after="100" w:afterAutospacing="1" w:line="360" w:lineRule="auto"/>
        <w:jc w:val="center"/>
        <w:rPr>
          <w:rFonts w:ascii="Arial" w:eastAsia="MS Mincho" w:hAnsi="Arial" w:cs="Arial"/>
          <w:color w:val="auto"/>
          <w:szCs w:val="22"/>
          <w:lang w:eastAsia="it-IT"/>
        </w:rPr>
      </w:pPr>
      <w:r w:rsidRPr="003E699F">
        <w:rPr>
          <w:bCs/>
          <w:caps/>
          <w:noProof/>
          <w:lang w:eastAsia="it-IT"/>
        </w:rPr>
        <w:lastRenderedPageBreak/>
        <w:drawing>
          <wp:anchor distT="0" distB="0" distL="114300" distR="114300" simplePos="0" relativeHeight="251679744" behindDoc="0" locked="0" layoutInCell="1" allowOverlap="1" wp14:anchorId="4BB304A3" wp14:editId="783CA1EF">
            <wp:simplePos x="0" y="0"/>
            <wp:positionH relativeFrom="page">
              <wp:posOffset>-41746</wp:posOffset>
            </wp:positionH>
            <wp:positionV relativeFrom="page">
              <wp:posOffset>-20301</wp:posOffset>
            </wp:positionV>
            <wp:extent cx="7595520" cy="8984511"/>
            <wp:effectExtent l="0" t="0" r="5715" b="7620"/>
            <wp:wrapNone/>
            <wp:docPr id="216023493" name="Picture 567826140" descr="Immagine che contiene Bordeaux, Carminio, modello,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6140" name="Immagine 567826140" descr="Immagine che contiene Bordeaux, Carminio, modello, Policromia&#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5520" cy="89845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9F1E3" w14:textId="2249F704" w:rsidR="00CA48EE" w:rsidRDefault="00E02CD9" w:rsidP="00B100C7">
      <w:pPr>
        <w:spacing w:before="100" w:beforeAutospacing="1" w:after="100" w:afterAutospacing="1" w:line="360" w:lineRule="auto"/>
        <w:jc w:val="center"/>
        <w:rPr>
          <w:rFonts w:cstheme="minorHAnsi"/>
          <w:color w:val="auto"/>
          <w:szCs w:val="22"/>
        </w:rPr>
      </w:pPr>
      <w:r>
        <w:rPr>
          <w:noProof/>
        </w:rPr>
        <mc:AlternateContent>
          <mc:Choice Requires="wpg">
            <w:drawing>
              <wp:anchor distT="0" distB="0" distL="114300" distR="114300" simplePos="0" relativeHeight="251680768" behindDoc="0" locked="0" layoutInCell="1" allowOverlap="1" wp14:anchorId="1601D59F" wp14:editId="49E1EE50">
                <wp:simplePos x="0" y="0"/>
                <wp:positionH relativeFrom="column">
                  <wp:posOffset>-3540827</wp:posOffset>
                </wp:positionH>
                <wp:positionV relativeFrom="paragraph">
                  <wp:posOffset>1741170</wp:posOffset>
                </wp:positionV>
                <wp:extent cx="4777740" cy="4424045"/>
                <wp:effectExtent l="0" t="38100" r="41910" b="52705"/>
                <wp:wrapNone/>
                <wp:docPr id="1272315271" name="Gruppo 1"/>
                <wp:cNvGraphicFramePr/>
                <a:graphic xmlns:a="http://schemas.openxmlformats.org/drawingml/2006/main">
                  <a:graphicData uri="http://schemas.microsoft.com/office/word/2010/wordprocessingGroup">
                    <wpg:wgp>
                      <wpg:cNvGrpSpPr/>
                      <wpg:grpSpPr>
                        <a:xfrm rot="10800000">
                          <a:off x="0" y="0"/>
                          <a:ext cx="4777740" cy="4424045"/>
                          <a:chOff x="0" y="0"/>
                          <a:chExt cx="4778131" cy="4424400"/>
                        </a:xfrm>
                      </wpg:grpSpPr>
                      <wps:wsp>
                        <wps:cNvPr id="1160236584" name="Elemento grafico 19"/>
                        <wps:cNvSpPr>
                          <a:spLocks noChangeAspect="1"/>
                        </wps:cNvSpPr>
                        <wps:spPr>
                          <a:xfrm rot="10800000">
                            <a:off x="0" y="0"/>
                            <a:ext cx="4608000" cy="4424400"/>
                          </a:xfrm>
                          <a:custGeom>
                            <a:avLst/>
                            <a:gdLst>
                              <a:gd name="connsiteX0" fmla="*/ 4327915 w 6095432"/>
                              <a:gd name="connsiteY0" fmla="*/ 5583544 h 6187455"/>
                              <a:gd name="connsiteX1" fmla="*/ 4830742 w 6095432"/>
                              <a:gd name="connsiteY1" fmla="*/ 4433297 h 6187455"/>
                              <a:gd name="connsiteX2" fmla="*/ 4825485 w 6095432"/>
                              <a:gd name="connsiteY2" fmla="*/ 4331442 h 6187455"/>
                              <a:gd name="connsiteX3" fmla="*/ 5862813 w 6095432"/>
                              <a:gd name="connsiteY3" fmla="*/ 3473751 h 6187455"/>
                              <a:gd name="connsiteX4" fmla="*/ 5870566 w 6095432"/>
                              <a:gd name="connsiteY4" fmla="*/ 3638034 h 6187455"/>
                              <a:gd name="connsiteX5" fmla="*/ 5463153 w 6095432"/>
                              <a:gd name="connsiteY5" fmla="*/ 4794589 h 6187455"/>
                              <a:gd name="connsiteX6" fmla="*/ 4327783 w 6095432"/>
                              <a:gd name="connsiteY6" fmla="*/ 5583150 h 6187455"/>
                              <a:gd name="connsiteX7" fmla="*/ 5862813 w 6095432"/>
                              <a:gd name="connsiteY7" fmla="*/ 2713184 h 6187455"/>
                              <a:gd name="connsiteX8" fmla="*/ 4825485 w 6095432"/>
                              <a:gd name="connsiteY8" fmla="*/ 1853916 h 6187455"/>
                              <a:gd name="connsiteX9" fmla="*/ 4830742 w 6095432"/>
                              <a:gd name="connsiteY9" fmla="*/ 1751535 h 6187455"/>
                              <a:gd name="connsiteX10" fmla="*/ 4327915 w 6095432"/>
                              <a:gd name="connsiteY10" fmla="*/ 603522 h 6187455"/>
                              <a:gd name="connsiteX11" fmla="*/ 5463284 w 6095432"/>
                              <a:gd name="connsiteY11" fmla="*/ 1392083 h 6187455"/>
                              <a:gd name="connsiteX12" fmla="*/ 5870698 w 6095432"/>
                              <a:gd name="connsiteY12" fmla="*/ 2549295 h 6187455"/>
                              <a:gd name="connsiteX13" fmla="*/ 5862944 w 6095432"/>
                              <a:gd name="connsiteY13" fmla="*/ 2713447 h 6187455"/>
                              <a:gd name="connsiteX14" fmla="*/ 4560403 w 6095432"/>
                              <a:gd name="connsiteY14" fmla="*/ 2046194 h 6187455"/>
                              <a:gd name="connsiteX15" fmla="*/ 4230924 w 6095432"/>
                              <a:gd name="connsiteY15" fmla="*/ 2466759 h 6187455"/>
                              <a:gd name="connsiteX16" fmla="*/ 4182429 w 6095432"/>
                              <a:gd name="connsiteY16" fmla="*/ 2471622 h 6187455"/>
                              <a:gd name="connsiteX17" fmla="*/ 4048771 w 6095432"/>
                              <a:gd name="connsiteY17" fmla="*/ 2424703 h 6187455"/>
                              <a:gd name="connsiteX18" fmla="*/ 4041280 w 6095432"/>
                              <a:gd name="connsiteY18" fmla="*/ 2416028 h 6187455"/>
                              <a:gd name="connsiteX19" fmla="*/ 4059547 w 6095432"/>
                              <a:gd name="connsiteY19" fmla="*/ 2228877 h 6187455"/>
                              <a:gd name="connsiteX20" fmla="*/ 4506388 w 6095432"/>
                              <a:gd name="connsiteY20" fmla="*/ 2044879 h 6187455"/>
                              <a:gd name="connsiteX21" fmla="*/ 4560535 w 6095432"/>
                              <a:gd name="connsiteY21" fmla="*/ 2045799 h 6187455"/>
                              <a:gd name="connsiteX22" fmla="*/ 4560535 w 6095432"/>
                              <a:gd name="connsiteY22" fmla="*/ 4139953 h 6187455"/>
                              <a:gd name="connsiteX23" fmla="*/ 4506388 w 6095432"/>
                              <a:gd name="connsiteY23" fmla="*/ 4141398 h 6187455"/>
                              <a:gd name="connsiteX24" fmla="*/ 4059547 w 6095432"/>
                              <a:gd name="connsiteY24" fmla="*/ 3955955 h 6187455"/>
                              <a:gd name="connsiteX25" fmla="*/ 4041280 w 6095432"/>
                              <a:gd name="connsiteY25" fmla="*/ 3770381 h 6187455"/>
                              <a:gd name="connsiteX26" fmla="*/ 4048771 w 6095432"/>
                              <a:gd name="connsiteY26" fmla="*/ 3760261 h 6187455"/>
                              <a:gd name="connsiteX27" fmla="*/ 4230924 w 6095432"/>
                              <a:gd name="connsiteY27" fmla="*/ 3719782 h 6187455"/>
                              <a:gd name="connsiteX28" fmla="*/ 4560403 w 6095432"/>
                              <a:gd name="connsiteY28" fmla="*/ 4140347 h 6187455"/>
                              <a:gd name="connsiteX29" fmla="*/ 2468663 w 6095432"/>
                              <a:gd name="connsiteY29" fmla="*/ 1088487 h 6187455"/>
                              <a:gd name="connsiteX30" fmla="*/ 1928249 w 6095432"/>
                              <a:gd name="connsiteY30" fmla="*/ 985711 h 6187455"/>
                              <a:gd name="connsiteX31" fmla="*/ 1125381 w 6095432"/>
                              <a:gd name="connsiteY31" fmla="*/ 1173652 h 6187455"/>
                              <a:gd name="connsiteX32" fmla="*/ 2226844 w 6095432"/>
                              <a:gd name="connsiteY32" fmla="*/ 340012 h 6187455"/>
                              <a:gd name="connsiteX33" fmla="*/ 2908013 w 6095432"/>
                              <a:gd name="connsiteY33" fmla="*/ 224093 h 6187455"/>
                              <a:gd name="connsiteX34" fmla="*/ 3605873 w 6095432"/>
                              <a:gd name="connsiteY34" fmla="*/ 366429 h 6187455"/>
                              <a:gd name="connsiteX35" fmla="*/ 2468663 w 6095432"/>
                              <a:gd name="connsiteY35" fmla="*/ 1087961 h 6187455"/>
                              <a:gd name="connsiteX36" fmla="*/ 2508090 w 6095432"/>
                              <a:gd name="connsiteY36" fmla="*/ 1694890 h 6187455"/>
                              <a:gd name="connsiteX37" fmla="*/ 2568282 w 6095432"/>
                              <a:gd name="connsiteY37" fmla="*/ 1399968 h 6187455"/>
                              <a:gd name="connsiteX38" fmla="*/ 2868454 w 6095432"/>
                              <a:gd name="connsiteY38" fmla="*/ 1811728 h 6187455"/>
                              <a:gd name="connsiteX39" fmla="*/ 2867403 w 6095432"/>
                              <a:gd name="connsiteY39" fmla="*/ 1841956 h 6187455"/>
                              <a:gd name="connsiteX40" fmla="*/ 2774486 w 6095432"/>
                              <a:gd name="connsiteY40" fmla="*/ 2003874 h 6187455"/>
                              <a:gd name="connsiteX41" fmla="*/ 2761344 w 6095432"/>
                              <a:gd name="connsiteY41" fmla="*/ 2007686 h 6187455"/>
                              <a:gd name="connsiteX42" fmla="*/ 2743996 w 6095432"/>
                              <a:gd name="connsiteY42" fmla="*/ 2009394 h 6187455"/>
                              <a:gd name="connsiteX43" fmla="*/ 2589967 w 6095432"/>
                              <a:gd name="connsiteY43" fmla="*/ 1932904 h 6187455"/>
                              <a:gd name="connsiteX44" fmla="*/ 2508748 w 6095432"/>
                              <a:gd name="connsiteY44" fmla="*/ 1694890 h 6187455"/>
                              <a:gd name="connsiteX45" fmla="*/ 1339076 w 6095432"/>
                              <a:gd name="connsiteY45" fmla="*/ 3092876 h 6187455"/>
                              <a:gd name="connsiteX46" fmla="*/ 1853469 w 6095432"/>
                              <a:gd name="connsiteY46" fmla="*/ 2947124 h 6187455"/>
                              <a:gd name="connsiteX47" fmla="*/ 1977270 w 6095432"/>
                              <a:gd name="connsiteY47" fmla="*/ 3087619 h 6187455"/>
                              <a:gd name="connsiteX48" fmla="*/ 1977270 w 6095432"/>
                              <a:gd name="connsiteY48" fmla="*/ 3098527 h 6187455"/>
                              <a:gd name="connsiteX49" fmla="*/ 1853469 w 6095432"/>
                              <a:gd name="connsiteY49" fmla="*/ 3238760 h 6187455"/>
                              <a:gd name="connsiteX50" fmla="*/ 1339076 w 6095432"/>
                              <a:gd name="connsiteY50" fmla="*/ 3092876 h 6187455"/>
                              <a:gd name="connsiteX51" fmla="*/ 678409 w 6095432"/>
                              <a:gd name="connsiteY51" fmla="*/ 4397418 h 6187455"/>
                              <a:gd name="connsiteX52" fmla="*/ 224209 w 6095432"/>
                              <a:gd name="connsiteY52" fmla="*/ 3093402 h 6187455"/>
                              <a:gd name="connsiteX53" fmla="*/ 678409 w 6095432"/>
                              <a:gd name="connsiteY53" fmla="*/ 1789649 h 6187455"/>
                              <a:gd name="connsiteX54" fmla="*/ 660536 w 6095432"/>
                              <a:gd name="connsiteY54" fmla="*/ 2050268 h 6187455"/>
                              <a:gd name="connsiteX55" fmla="*/ 1013014 w 6095432"/>
                              <a:gd name="connsiteY55" fmla="*/ 3093008 h 6187455"/>
                              <a:gd name="connsiteX56" fmla="*/ 660536 w 6095432"/>
                              <a:gd name="connsiteY56" fmla="*/ 4134959 h 6187455"/>
                              <a:gd name="connsiteX57" fmla="*/ 678409 w 6095432"/>
                              <a:gd name="connsiteY57" fmla="*/ 4397024 h 6187455"/>
                              <a:gd name="connsiteX58" fmla="*/ 3792100 w 6095432"/>
                              <a:gd name="connsiteY58" fmla="*/ 5616401 h 6187455"/>
                              <a:gd name="connsiteX59" fmla="*/ 2666850 w 6095432"/>
                              <a:gd name="connsiteY59" fmla="*/ 4992913 h 6187455"/>
                              <a:gd name="connsiteX60" fmla="*/ 3094897 w 6095432"/>
                              <a:gd name="connsiteY60" fmla="*/ 4375207 h 6187455"/>
                              <a:gd name="connsiteX61" fmla="*/ 3092532 w 6095432"/>
                              <a:gd name="connsiteY61" fmla="*/ 4316065 h 6187455"/>
                              <a:gd name="connsiteX62" fmla="*/ 2835598 w 6095432"/>
                              <a:gd name="connsiteY62" fmla="*/ 3964630 h 6187455"/>
                              <a:gd name="connsiteX63" fmla="*/ 2743602 w 6095432"/>
                              <a:gd name="connsiteY63" fmla="*/ 3948990 h 6187455"/>
                              <a:gd name="connsiteX64" fmla="*/ 2422928 w 6095432"/>
                              <a:gd name="connsiteY64" fmla="*/ 4098291 h 6187455"/>
                              <a:gd name="connsiteX65" fmla="*/ 2282567 w 6095432"/>
                              <a:gd name="connsiteY65" fmla="*/ 4490731 h 6187455"/>
                              <a:gd name="connsiteX66" fmla="*/ 2370884 w 6095432"/>
                              <a:gd name="connsiteY66" fmla="*/ 4894343 h 6187455"/>
                              <a:gd name="connsiteX67" fmla="*/ 1928380 w 6095432"/>
                              <a:gd name="connsiteY67" fmla="*/ 4975301 h 6187455"/>
                              <a:gd name="connsiteX68" fmla="*/ 1093577 w 6095432"/>
                              <a:gd name="connsiteY68" fmla="*/ 4740573 h 6187455"/>
                              <a:gd name="connsiteX69" fmla="*/ 967016 w 6095432"/>
                              <a:gd name="connsiteY69" fmla="*/ 4657906 h 6187455"/>
                              <a:gd name="connsiteX70" fmla="*/ 927589 w 6095432"/>
                              <a:gd name="connsiteY70" fmla="*/ 4512154 h 6187455"/>
                              <a:gd name="connsiteX71" fmla="*/ 886847 w 6095432"/>
                              <a:gd name="connsiteY71" fmla="*/ 4134039 h 6187455"/>
                              <a:gd name="connsiteX72" fmla="*/ 1174928 w 6095432"/>
                              <a:gd name="connsiteY72" fmla="*/ 3250982 h 6187455"/>
                              <a:gd name="connsiteX73" fmla="*/ 1732033 w 6095432"/>
                              <a:gd name="connsiteY73" fmla="*/ 3488733 h 6187455"/>
                              <a:gd name="connsiteX74" fmla="*/ 1946780 w 6095432"/>
                              <a:gd name="connsiteY74" fmla="*/ 3444968 h 6187455"/>
                              <a:gd name="connsiteX75" fmla="*/ 2201873 w 6095432"/>
                              <a:gd name="connsiteY75" fmla="*/ 3099447 h 6187455"/>
                              <a:gd name="connsiteX76" fmla="*/ 2201873 w 6095432"/>
                              <a:gd name="connsiteY76" fmla="*/ 3087750 h 6187455"/>
                              <a:gd name="connsiteX77" fmla="*/ 1948488 w 6095432"/>
                              <a:gd name="connsiteY77" fmla="*/ 2741310 h 6187455"/>
                              <a:gd name="connsiteX78" fmla="*/ 1732033 w 6095432"/>
                              <a:gd name="connsiteY78" fmla="*/ 2697150 h 6187455"/>
                              <a:gd name="connsiteX79" fmla="*/ 1174928 w 6095432"/>
                              <a:gd name="connsiteY79" fmla="*/ 2936478 h 6187455"/>
                              <a:gd name="connsiteX80" fmla="*/ 886847 w 6095432"/>
                              <a:gd name="connsiteY80" fmla="*/ 2051714 h 6187455"/>
                              <a:gd name="connsiteX81" fmla="*/ 927589 w 6095432"/>
                              <a:gd name="connsiteY81" fmla="*/ 1676096 h 6187455"/>
                              <a:gd name="connsiteX82" fmla="*/ 967016 w 6095432"/>
                              <a:gd name="connsiteY82" fmla="*/ 1529424 h 6187455"/>
                              <a:gd name="connsiteX83" fmla="*/ 1093577 w 6095432"/>
                              <a:gd name="connsiteY83" fmla="*/ 1446756 h 6187455"/>
                              <a:gd name="connsiteX84" fmla="*/ 1929563 w 6095432"/>
                              <a:gd name="connsiteY84" fmla="*/ 1210188 h 6187455"/>
                              <a:gd name="connsiteX85" fmla="*/ 2370753 w 6095432"/>
                              <a:gd name="connsiteY85" fmla="*/ 1291278 h 6187455"/>
                              <a:gd name="connsiteX86" fmla="*/ 2282436 w 6095432"/>
                              <a:gd name="connsiteY86" fmla="*/ 1695153 h 6187455"/>
                              <a:gd name="connsiteX87" fmla="*/ 2422796 w 6095432"/>
                              <a:gd name="connsiteY87" fmla="*/ 2087199 h 6187455"/>
                              <a:gd name="connsiteX88" fmla="*/ 2743470 w 6095432"/>
                              <a:gd name="connsiteY88" fmla="*/ 2234922 h 6187455"/>
                              <a:gd name="connsiteX89" fmla="*/ 2836387 w 6095432"/>
                              <a:gd name="connsiteY89" fmla="*/ 2219808 h 6187455"/>
                              <a:gd name="connsiteX90" fmla="*/ 3092532 w 6095432"/>
                              <a:gd name="connsiteY90" fmla="*/ 1869950 h 6187455"/>
                              <a:gd name="connsiteX91" fmla="*/ 3094897 w 6095432"/>
                              <a:gd name="connsiteY91" fmla="*/ 1811991 h 6187455"/>
                              <a:gd name="connsiteX92" fmla="*/ 2666850 w 6095432"/>
                              <a:gd name="connsiteY92" fmla="*/ 1194286 h 6187455"/>
                              <a:gd name="connsiteX93" fmla="*/ 3792100 w 6095432"/>
                              <a:gd name="connsiteY93" fmla="*/ 570271 h 6187455"/>
                              <a:gd name="connsiteX94" fmla="*/ 3942186 w 6095432"/>
                              <a:gd name="connsiteY94" fmla="*/ 562649 h 6187455"/>
                              <a:gd name="connsiteX95" fmla="*/ 4059547 w 6095432"/>
                              <a:gd name="connsiteY95" fmla="*/ 657144 h 6187455"/>
                              <a:gd name="connsiteX96" fmla="*/ 4606139 w 6095432"/>
                              <a:gd name="connsiteY96" fmla="*/ 1751009 h 6187455"/>
                              <a:gd name="connsiteX97" fmla="*/ 4602722 w 6095432"/>
                              <a:gd name="connsiteY97" fmla="*/ 1822374 h 6187455"/>
                              <a:gd name="connsiteX98" fmla="*/ 4506257 w 6095432"/>
                              <a:gd name="connsiteY98" fmla="*/ 1819351 h 6187455"/>
                              <a:gd name="connsiteX99" fmla="*/ 3863200 w 6095432"/>
                              <a:gd name="connsiteY99" fmla="*/ 2119793 h 6187455"/>
                              <a:gd name="connsiteX100" fmla="*/ 3863200 w 6095432"/>
                              <a:gd name="connsiteY100" fmla="*/ 2553501 h 6187455"/>
                              <a:gd name="connsiteX101" fmla="*/ 4275345 w 6095432"/>
                              <a:gd name="connsiteY101" fmla="*/ 2688213 h 6187455"/>
                              <a:gd name="connsiteX102" fmla="*/ 4786058 w 6095432"/>
                              <a:gd name="connsiteY102" fmla="*/ 2076553 h 6187455"/>
                              <a:gd name="connsiteX103" fmla="*/ 5726658 w 6095432"/>
                              <a:gd name="connsiteY103" fmla="*/ 2951067 h 6187455"/>
                              <a:gd name="connsiteX104" fmla="*/ 5780410 w 6095432"/>
                              <a:gd name="connsiteY104" fmla="*/ 3093139 h 6187455"/>
                              <a:gd name="connsiteX105" fmla="*/ 5726658 w 6095432"/>
                              <a:gd name="connsiteY105" fmla="*/ 3233897 h 6187455"/>
                              <a:gd name="connsiteX106" fmla="*/ 4786058 w 6095432"/>
                              <a:gd name="connsiteY106" fmla="*/ 4109067 h 6187455"/>
                              <a:gd name="connsiteX107" fmla="*/ 4274557 w 6095432"/>
                              <a:gd name="connsiteY107" fmla="*/ 3497933 h 6187455"/>
                              <a:gd name="connsiteX108" fmla="*/ 3863857 w 6095432"/>
                              <a:gd name="connsiteY108" fmla="*/ 3631989 h 6187455"/>
                              <a:gd name="connsiteX109" fmla="*/ 3863857 w 6095432"/>
                              <a:gd name="connsiteY109" fmla="*/ 4066748 h 6187455"/>
                              <a:gd name="connsiteX110" fmla="*/ 4506914 w 6095432"/>
                              <a:gd name="connsiteY110" fmla="*/ 4367452 h 6187455"/>
                              <a:gd name="connsiteX111" fmla="*/ 4603379 w 6095432"/>
                              <a:gd name="connsiteY111" fmla="*/ 4363378 h 6187455"/>
                              <a:gd name="connsiteX112" fmla="*/ 4606796 w 6095432"/>
                              <a:gd name="connsiteY112" fmla="*/ 4435400 h 6187455"/>
                              <a:gd name="connsiteX113" fmla="*/ 4060204 w 6095432"/>
                              <a:gd name="connsiteY113" fmla="*/ 5529002 h 6187455"/>
                              <a:gd name="connsiteX114" fmla="*/ 3942712 w 6095432"/>
                              <a:gd name="connsiteY114" fmla="*/ 5625075 h 6187455"/>
                              <a:gd name="connsiteX115" fmla="*/ 3792626 w 6095432"/>
                              <a:gd name="connsiteY115" fmla="*/ 5616926 h 6187455"/>
                              <a:gd name="connsiteX116" fmla="*/ 1928249 w 6095432"/>
                              <a:gd name="connsiteY116" fmla="*/ 5201224 h 6187455"/>
                              <a:gd name="connsiteX117" fmla="*/ 2468663 w 6095432"/>
                              <a:gd name="connsiteY117" fmla="*/ 5098711 h 6187455"/>
                              <a:gd name="connsiteX118" fmla="*/ 3605873 w 6095432"/>
                              <a:gd name="connsiteY118" fmla="*/ 5818404 h 6187455"/>
                              <a:gd name="connsiteX119" fmla="*/ 2226844 w 6095432"/>
                              <a:gd name="connsiteY119" fmla="*/ 5847186 h 6187455"/>
                              <a:gd name="connsiteX120" fmla="*/ 1125381 w 6095432"/>
                              <a:gd name="connsiteY120" fmla="*/ 5013678 h 6187455"/>
                              <a:gd name="connsiteX121" fmla="*/ 1928249 w 6095432"/>
                              <a:gd name="connsiteY121" fmla="*/ 5201224 h 6187455"/>
                              <a:gd name="connsiteX122" fmla="*/ 2568414 w 6095432"/>
                              <a:gd name="connsiteY122" fmla="*/ 4787887 h 6187455"/>
                              <a:gd name="connsiteX123" fmla="*/ 2508222 w 6095432"/>
                              <a:gd name="connsiteY123" fmla="*/ 4491651 h 6187455"/>
                              <a:gd name="connsiteX124" fmla="*/ 2589442 w 6095432"/>
                              <a:gd name="connsiteY124" fmla="*/ 4253769 h 6187455"/>
                              <a:gd name="connsiteX125" fmla="*/ 2743470 w 6095432"/>
                              <a:gd name="connsiteY125" fmla="*/ 4176752 h 6187455"/>
                              <a:gd name="connsiteX126" fmla="*/ 2760818 w 6095432"/>
                              <a:gd name="connsiteY126" fmla="*/ 4176752 h 6187455"/>
                              <a:gd name="connsiteX127" fmla="*/ 2773303 w 6095432"/>
                              <a:gd name="connsiteY127" fmla="*/ 4182009 h 6187455"/>
                              <a:gd name="connsiteX128" fmla="*/ 2867534 w 6095432"/>
                              <a:gd name="connsiteY128" fmla="*/ 4344847 h 6187455"/>
                              <a:gd name="connsiteX129" fmla="*/ 2868586 w 6095432"/>
                              <a:gd name="connsiteY129" fmla="*/ 4376127 h 6187455"/>
                              <a:gd name="connsiteX130" fmla="*/ 2568414 w 6095432"/>
                              <a:gd name="connsiteY130" fmla="*/ 4787887 h 6187455"/>
                              <a:gd name="connsiteX131" fmla="*/ 6095433 w 6095432"/>
                              <a:gd name="connsiteY131" fmla="*/ 2549689 h 6187455"/>
                              <a:gd name="connsiteX132" fmla="*/ 5643729 w 6095432"/>
                              <a:gd name="connsiteY132" fmla="*/ 1259210 h 6187455"/>
                              <a:gd name="connsiteX133" fmla="*/ 4016046 w 6095432"/>
                              <a:gd name="connsiteY133" fmla="*/ 337120 h 6187455"/>
                              <a:gd name="connsiteX134" fmla="*/ 2909327 w 6095432"/>
                              <a:gd name="connsiteY134" fmla="*/ 11 h 6187455"/>
                              <a:gd name="connsiteX135" fmla="*/ 2155349 w 6095432"/>
                              <a:gd name="connsiteY135" fmla="*/ 126049 h 6187455"/>
                              <a:gd name="connsiteX136" fmla="*/ 776320 w 6095432"/>
                              <a:gd name="connsiteY136" fmla="*/ 1391820 h 6187455"/>
                              <a:gd name="connsiteX137" fmla="*/ 0 w 6095432"/>
                              <a:gd name="connsiteY137" fmla="*/ 3093402 h 6187455"/>
                              <a:gd name="connsiteX138" fmla="*/ 776320 w 6095432"/>
                              <a:gd name="connsiteY138" fmla="*/ 4796167 h 6187455"/>
                              <a:gd name="connsiteX139" fmla="*/ 2155349 w 6095432"/>
                              <a:gd name="connsiteY139" fmla="*/ 6061280 h 6187455"/>
                              <a:gd name="connsiteX140" fmla="*/ 2909853 w 6095432"/>
                              <a:gd name="connsiteY140" fmla="*/ 6187450 h 6187455"/>
                              <a:gd name="connsiteX141" fmla="*/ 4016046 w 6095432"/>
                              <a:gd name="connsiteY141" fmla="*/ 5848500 h 6187455"/>
                              <a:gd name="connsiteX142" fmla="*/ 5643729 w 6095432"/>
                              <a:gd name="connsiteY142" fmla="*/ 4927593 h 6187455"/>
                              <a:gd name="connsiteX143" fmla="*/ 6095433 w 6095432"/>
                              <a:gd name="connsiteY143" fmla="*/ 3637903 h 6187455"/>
                              <a:gd name="connsiteX144" fmla="*/ 6016578 w 6095432"/>
                              <a:gd name="connsiteY144" fmla="*/ 3093270 h 6187455"/>
                              <a:gd name="connsiteX145" fmla="*/ 6095433 w 6095432"/>
                              <a:gd name="connsiteY145" fmla="*/ 2548901 h 6187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6095432" h="6187455">
                                <a:moveTo>
                                  <a:pt x="4327915" y="5583544"/>
                                </a:moveTo>
                                <a:cubicBezTo>
                                  <a:pt x="4634040" y="5276886"/>
                                  <a:pt x="4813552" y="4866256"/>
                                  <a:pt x="4830742" y="4433297"/>
                                </a:cubicBezTo>
                                <a:cubicBezTo>
                                  <a:pt x="4830742" y="4401886"/>
                                  <a:pt x="4829033" y="4367584"/>
                                  <a:pt x="4825485" y="4331442"/>
                                </a:cubicBezTo>
                                <a:cubicBezTo>
                                  <a:pt x="5274836" y="4201014"/>
                                  <a:pt x="5650274" y="3890597"/>
                                  <a:pt x="5862813" y="3473751"/>
                                </a:cubicBezTo>
                                <a:cubicBezTo>
                                  <a:pt x="5867150" y="3528687"/>
                                  <a:pt x="5870566" y="3583229"/>
                                  <a:pt x="5870566" y="3638034"/>
                                </a:cubicBezTo>
                                <a:cubicBezTo>
                                  <a:pt x="5861603" y="4057141"/>
                                  <a:pt x="5718851" y="4462395"/>
                                  <a:pt x="5463153" y="4794589"/>
                                </a:cubicBezTo>
                                <a:cubicBezTo>
                                  <a:pt x="5196376" y="5189934"/>
                                  <a:pt x="4791394" y="5471214"/>
                                  <a:pt x="4327783" y="5583150"/>
                                </a:cubicBezTo>
                                <a:moveTo>
                                  <a:pt x="5862813" y="2713184"/>
                                </a:moveTo>
                                <a:cubicBezTo>
                                  <a:pt x="5650156" y="2296102"/>
                                  <a:pt x="5274849" y="1985225"/>
                                  <a:pt x="4825485" y="1853916"/>
                                </a:cubicBezTo>
                                <a:cubicBezTo>
                                  <a:pt x="4828994" y="1819903"/>
                                  <a:pt x="4830742" y="1785732"/>
                                  <a:pt x="4830742" y="1751535"/>
                                </a:cubicBezTo>
                                <a:cubicBezTo>
                                  <a:pt x="4813315" y="1319286"/>
                                  <a:pt x="4633803" y="909430"/>
                                  <a:pt x="4327915" y="603522"/>
                                </a:cubicBezTo>
                                <a:cubicBezTo>
                                  <a:pt x="4791552" y="715385"/>
                                  <a:pt x="5196560" y="996680"/>
                                  <a:pt x="5463284" y="1392083"/>
                                </a:cubicBezTo>
                                <a:cubicBezTo>
                                  <a:pt x="5719258" y="1724369"/>
                                  <a:pt x="5862037" y="2129926"/>
                                  <a:pt x="5870698" y="2549295"/>
                                </a:cubicBezTo>
                                <a:cubicBezTo>
                                  <a:pt x="5870698" y="2603969"/>
                                  <a:pt x="5867281" y="2659694"/>
                                  <a:pt x="5862944" y="2713447"/>
                                </a:cubicBezTo>
                                <a:moveTo>
                                  <a:pt x="4560403" y="2046194"/>
                                </a:moveTo>
                                <a:cubicBezTo>
                                  <a:pt x="4470904" y="2373052"/>
                                  <a:pt x="4319241" y="2449805"/>
                                  <a:pt x="4230924" y="2466759"/>
                                </a:cubicBezTo>
                                <a:cubicBezTo>
                                  <a:pt x="4214996" y="2470242"/>
                                  <a:pt x="4198725" y="2471872"/>
                                  <a:pt x="4182429" y="2471622"/>
                                </a:cubicBezTo>
                                <a:cubicBezTo>
                                  <a:pt x="4133289" y="2475262"/>
                                  <a:pt x="4084846" y="2458269"/>
                                  <a:pt x="4048771" y="2424703"/>
                                </a:cubicBezTo>
                                <a:lnTo>
                                  <a:pt x="4041280" y="2416028"/>
                                </a:lnTo>
                                <a:cubicBezTo>
                                  <a:pt x="4016125" y="2354455"/>
                                  <a:pt x="4022959" y="2284431"/>
                                  <a:pt x="4059547" y="2228877"/>
                                </a:cubicBezTo>
                                <a:cubicBezTo>
                                  <a:pt x="4096346" y="2160141"/>
                                  <a:pt x="4205296" y="2044879"/>
                                  <a:pt x="4506388" y="2044879"/>
                                </a:cubicBezTo>
                                <a:cubicBezTo>
                                  <a:pt x="4523736" y="2044879"/>
                                  <a:pt x="4543844" y="2045799"/>
                                  <a:pt x="4560535" y="2045799"/>
                                </a:cubicBezTo>
                                <a:moveTo>
                                  <a:pt x="4560535" y="4139953"/>
                                </a:moveTo>
                                <a:cubicBezTo>
                                  <a:pt x="4543844" y="4141398"/>
                                  <a:pt x="4525050" y="4141398"/>
                                  <a:pt x="4506388" y="4141398"/>
                                </a:cubicBezTo>
                                <a:cubicBezTo>
                                  <a:pt x="4205428" y="4141398"/>
                                  <a:pt x="4096478" y="4024954"/>
                                  <a:pt x="4059547" y="3955955"/>
                                </a:cubicBezTo>
                                <a:cubicBezTo>
                                  <a:pt x="4022893" y="3901006"/>
                                  <a:pt x="4016046" y="3831415"/>
                                  <a:pt x="4041280" y="3770381"/>
                                </a:cubicBezTo>
                                <a:lnTo>
                                  <a:pt x="4048771" y="3760261"/>
                                </a:lnTo>
                                <a:cubicBezTo>
                                  <a:pt x="4099671" y="3718704"/>
                                  <a:pt x="4167223" y="3703695"/>
                                  <a:pt x="4230924" y="3719782"/>
                                </a:cubicBezTo>
                                <a:cubicBezTo>
                                  <a:pt x="4319241" y="3736473"/>
                                  <a:pt x="4470904" y="3814672"/>
                                  <a:pt x="4560403" y="4140347"/>
                                </a:cubicBezTo>
                                <a:moveTo>
                                  <a:pt x="2468663" y="1088487"/>
                                </a:moveTo>
                                <a:cubicBezTo>
                                  <a:pt x="2297129" y="1018730"/>
                                  <a:pt x="2113425" y="983792"/>
                                  <a:pt x="1928249" y="985711"/>
                                </a:cubicBezTo>
                                <a:cubicBezTo>
                                  <a:pt x="1649985" y="987953"/>
                                  <a:pt x="1375730" y="1052155"/>
                                  <a:pt x="1125381" y="1173652"/>
                                </a:cubicBezTo>
                                <a:cubicBezTo>
                                  <a:pt x="1374876" y="767355"/>
                                  <a:pt x="1768070" y="469771"/>
                                  <a:pt x="2226844" y="340012"/>
                                </a:cubicBezTo>
                                <a:cubicBezTo>
                                  <a:pt x="2446177" y="264968"/>
                                  <a:pt x="2676195" y="225826"/>
                                  <a:pt x="2908013" y="224093"/>
                                </a:cubicBezTo>
                                <a:cubicBezTo>
                                  <a:pt x="3147940" y="223046"/>
                                  <a:pt x="3385515" y="271500"/>
                                  <a:pt x="3605873" y="366429"/>
                                </a:cubicBezTo>
                                <a:cubicBezTo>
                                  <a:pt x="3143353" y="439384"/>
                                  <a:pt x="2731695" y="700578"/>
                                  <a:pt x="2468663" y="1087961"/>
                                </a:cubicBezTo>
                                <a:moveTo>
                                  <a:pt x="2508090" y="1694890"/>
                                </a:moveTo>
                                <a:cubicBezTo>
                                  <a:pt x="2510732" y="1593810"/>
                                  <a:pt x="2531103" y="1493991"/>
                                  <a:pt x="2568282" y="1399968"/>
                                </a:cubicBezTo>
                                <a:cubicBezTo>
                                  <a:pt x="2827976" y="1570035"/>
                                  <a:pt x="2868454" y="1727878"/>
                                  <a:pt x="2868454" y="1811728"/>
                                </a:cubicBezTo>
                                <a:cubicBezTo>
                                  <a:pt x="2868638" y="1821822"/>
                                  <a:pt x="2868297" y="1831902"/>
                                  <a:pt x="2867403" y="1841956"/>
                                </a:cubicBezTo>
                                <a:cubicBezTo>
                                  <a:pt x="2863394" y="1907473"/>
                                  <a:pt x="2829027" y="1967364"/>
                                  <a:pt x="2774486" y="2003874"/>
                                </a:cubicBezTo>
                                <a:lnTo>
                                  <a:pt x="2761344" y="2007686"/>
                                </a:lnTo>
                                <a:cubicBezTo>
                                  <a:pt x="2755653" y="2008960"/>
                                  <a:pt x="2749831" y="2009539"/>
                                  <a:pt x="2743996" y="2009394"/>
                                </a:cubicBezTo>
                                <a:cubicBezTo>
                                  <a:pt x="2684395" y="2005872"/>
                                  <a:pt x="2628790" y="1978259"/>
                                  <a:pt x="2589967" y="1932904"/>
                                </a:cubicBezTo>
                                <a:cubicBezTo>
                                  <a:pt x="2532877" y="1867204"/>
                                  <a:pt x="2503727" y="1781789"/>
                                  <a:pt x="2508748" y="1694890"/>
                                </a:cubicBezTo>
                                <a:moveTo>
                                  <a:pt x="1339076" y="3092876"/>
                                </a:moveTo>
                                <a:cubicBezTo>
                                  <a:pt x="1535555" y="2935953"/>
                                  <a:pt x="1722702" y="2886010"/>
                                  <a:pt x="1853469" y="2947124"/>
                                </a:cubicBezTo>
                                <a:cubicBezTo>
                                  <a:pt x="1914988" y="2971241"/>
                                  <a:pt x="1961092" y="3023549"/>
                                  <a:pt x="1977270" y="3087619"/>
                                </a:cubicBezTo>
                                <a:lnTo>
                                  <a:pt x="1977270" y="3098527"/>
                                </a:lnTo>
                                <a:cubicBezTo>
                                  <a:pt x="1960934" y="3162454"/>
                                  <a:pt x="1914870" y="3214630"/>
                                  <a:pt x="1853469" y="3238760"/>
                                </a:cubicBezTo>
                                <a:cubicBezTo>
                                  <a:pt x="1722702" y="3298690"/>
                                  <a:pt x="1535555" y="3249668"/>
                                  <a:pt x="1339076" y="3092876"/>
                                </a:cubicBezTo>
                                <a:moveTo>
                                  <a:pt x="678409" y="4397418"/>
                                </a:moveTo>
                                <a:cubicBezTo>
                                  <a:pt x="369058" y="4034956"/>
                                  <a:pt x="206974" y="3569613"/>
                                  <a:pt x="224209" y="3093402"/>
                                </a:cubicBezTo>
                                <a:cubicBezTo>
                                  <a:pt x="206614" y="2617216"/>
                                  <a:pt x="368746" y="2151821"/>
                                  <a:pt x="678409" y="1789649"/>
                                </a:cubicBezTo>
                                <a:cubicBezTo>
                                  <a:pt x="666514" y="1876009"/>
                                  <a:pt x="660542" y="1963092"/>
                                  <a:pt x="660536" y="2050268"/>
                                </a:cubicBezTo>
                                <a:cubicBezTo>
                                  <a:pt x="649567" y="2428816"/>
                                  <a:pt x="774619" y="2798756"/>
                                  <a:pt x="1013014" y="3093008"/>
                                </a:cubicBezTo>
                                <a:cubicBezTo>
                                  <a:pt x="774643" y="3386970"/>
                                  <a:pt x="649581" y="3756660"/>
                                  <a:pt x="660536" y="4134959"/>
                                </a:cubicBezTo>
                                <a:cubicBezTo>
                                  <a:pt x="660574" y="4222621"/>
                                  <a:pt x="666544" y="4310177"/>
                                  <a:pt x="678409" y="4397024"/>
                                </a:cubicBezTo>
                                <a:moveTo>
                                  <a:pt x="3792100" y="5616401"/>
                                </a:moveTo>
                                <a:cubicBezTo>
                                  <a:pt x="3312535" y="5570796"/>
                                  <a:pt x="2872134" y="5323976"/>
                                  <a:pt x="2666850" y="4992913"/>
                                </a:cubicBezTo>
                                <a:cubicBezTo>
                                  <a:pt x="3019329" y="4768698"/>
                                  <a:pt x="3094897" y="4535547"/>
                                  <a:pt x="3094897" y="4375207"/>
                                </a:cubicBezTo>
                                <a:cubicBezTo>
                                  <a:pt x="3094897" y="4352733"/>
                                  <a:pt x="3093583" y="4333413"/>
                                  <a:pt x="3092532" y="4316065"/>
                                </a:cubicBezTo>
                                <a:cubicBezTo>
                                  <a:pt x="3078667" y="4160337"/>
                                  <a:pt x="2979770" y="4025073"/>
                                  <a:pt x="2835598" y="3964630"/>
                                </a:cubicBezTo>
                                <a:cubicBezTo>
                                  <a:pt x="2805975" y="3954483"/>
                                  <a:pt x="2774907" y="3949200"/>
                                  <a:pt x="2743602" y="3948990"/>
                                </a:cubicBezTo>
                                <a:cubicBezTo>
                                  <a:pt x="2621128" y="3954221"/>
                                  <a:pt x="2505764" y="4007935"/>
                                  <a:pt x="2422928" y="4098291"/>
                                </a:cubicBezTo>
                                <a:cubicBezTo>
                                  <a:pt x="2327540" y="4206258"/>
                                  <a:pt x="2277284" y="4346753"/>
                                  <a:pt x="2282567" y="4490731"/>
                                </a:cubicBezTo>
                                <a:cubicBezTo>
                                  <a:pt x="2285735" y="4629701"/>
                                  <a:pt x="2315726" y="4766753"/>
                                  <a:pt x="2370884" y="4894343"/>
                                </a:cubicBezTo>
                                <a:cubicBezTo>
                                  <a:pt x="2230011" y="4949713"/>
                                  <a:pt x="2079728" y="4977207"/>
                                  <a:pt x="1928380" y="4975301"/>
                                </a:cubicBezTo>
                                <a:cubicBezTo>
                                  <a:pt x="1634293" y="4971936"/>
                                  <a:pt x="1346318" y="4890964"/>
                                  <a:pt x="1093577" y="4740573"/>
                                </a:cubicBezTo>
                                <a:cubicBezTo>
                                  <a:pt x="1054150" y="4716259"/>
                                  <a:pt x="1011043" y="4688791"/>
                                  <a:pt x="967016" y="4657906"/>
                                </a:cubicBezTo>
                                <a:cubicBezTo>
                                  <a:pt x="951639" y="4609015"/>
                                  <a:pt x="938760" y="4558153"/>
                                  <a:pt x="927589" y="4512154"/>
                                </a:cubicBezTo>
                                <a:cubicBezTo>
                                  <a:pt x="900186" y="4387994"/>
                                  <a:pt x="886523" y="4261194"/>
                                  <a:pt x="886847" y="4134039"/>
                                </a:cubicBezTo>
                                <a:cubicBezTo>
                                  <a:pt x="878548" y="3815329"/>
                                  <a:pt x="980282" y="3503479"/>
                                  <a:pt x="1174928" y="3250982"/>
                                </a:cubicBezTo>
                                <a:cubicBezTo>
                                  <a:pt x="1327643" y="3392122"/>
                                  <a:pt x="1524463" y="3476116"/>
                                  <a:pt x="1732033" y="3488733"/>
                                </a:cubicBezTo>
                                <a:cubicBezTo>
                                  <a:pt x="1805920" y="3489706"/>
                                  <a:pt x="1879162" y="3474776"/>
                                  <a:pt x="1946780" y="3444968"/>
                                </a:cubicBezTo>
                                <a:cubicBezTo>
                                  <a:pt x="2089427" y="3386168"/>
                                  <a:pt x="2187679" y="3253085"/>
                                  <a:pt x="2201873" y="3099447"/>
                                </a:cubicBezTo>
                                <a:lnTo>
                                  <a:pt x="2201873" y="3087750"/>
                                </a:lnTo>
                                <a:cubicBezTo>
                                  <a:pt x="2187692" y="2934402"/>
                                  <a:pt x="2090321" y="2801293"/>
                                  <a:pt x="1948488" y="2741310"/>
                                </a:cubicBezTo>
                                <a:cubicBezTo>
                                  <a:pt x="1880424" y="2710963"/>
                                  <a:pt x="1806537" y="2695888"/>
                                  <a:pt x="1732033" y="2697150"/>
                                </a:cubicBezTo>
                                <a:cubicBezTo>
                                  <a:pt x="1524200" y="2709899"/>
                                  <a:pt x="1327261" y="2794511"/>
                                  <a:pt x="1174928" y="2936478"/>
                                </a:cubicBezTo>
                                <a:cubicBezTo>
                                  <a:pt x="979994" y="2683469"/>
                                  <a:pt x="878250" y="2370989"/>
                                  <a:pt x="886847" y="2051714"/>
                                </a:cubicBezTo>
                                <a:cubicBezTo>
                                  <a:pt x="886450" y="1925386"/>
                                  <a:pt x="900116" y="1799401"/>
                                  <a:pt x="927589" y="1676096"/>
                                </a:cubicBezTo>
                                <a:cubicBezTo>
                                  <a:pt x="939417" y="1628914"/>
                                  <a:pt x="952296" y="1580286"/>
                                  <a:pt x="967016" y="1529424"/>
                                </a:cubicBezTo>
                                <a:cubicBezTo>
                                  <a:pt x="1011043" y="1498144"/>
                                  <a:pt x="1053098" y="1470019"/>
                                  <a:pt x="1093577" y="1446756"/>
                                </a:cubicBezTo>
                                <a:cubicBezTo>
                                  <a:pt x="1346607" y="1295801"/>
                                  <a:pt x="1634951" y="1214203"/>
                                  <a:pt x="1929563" y="1210188"/>
                                </a:cubicBezTo>
                                <a:cubicBezTo>
                                  <a:pt x="2080477" y="1208501"/>
                                  <a:pt x="2230300" y="1236037"/>
                                  <a:pt x="2370753" y="1291278"/>
                                </a:cubicBezTo>
                                <a:cubicBezTo>
                                  <a:pt x="2315397" y="1418907"/>
                                  <a:pt x="2285406" y="1556077"/>
                                  <a:pt x="2282436" y="1695153"/>
                                </a:cubicBezTo>
                                <a:cubicBezTo>
                                  <a:pt x="2276995" y="1839039"/>
                                  <a:pt x="2327278" y="1979468"/>
                                  <a:pt x="2422796" y="2087199"/>
                                </a:cubicBezTo>
                                <a:cubicBezTo>
                                  <a:pt x="2506053" y="2176753"/>
                                  <a:pt x="2621299" y="2229836"/>
                                  <a:pt x="2743470" y="2234922"/>
                                </a:cubicBezTo>
                                <a:cubicBezTo>
                                  <a:pt x="2775104" y="2235514"/>
                                  <a:pt x="2806580" y="2230401"/>
                                  <a:pt x="2836387" y="2219808"/>
                                </a:cubicBezTo>
                                <a:cubicBezTo>
                                  <a:pt x="2980546" y="2160364"/>
                                  <a:pt x="3079403" y="2025336"/>
                                  <a:pt x="3092532" y="1869950"/>
                                </a:cubicBezTo>
                                <a:cubicBezTo>
                                  <a:pt x="3093583" y="1850893"/>
                                  <a:pt x="3094897" y="1832362"/>
                                  <a:pt x="3094897" y="1811991"/>
                                </a:cubicBezTo>
                                <a:cubicBezTo>
                                  <a:pt x="3094897" y="1649153"/>
                                  <a:pt x="3019329" y="1417711"/>
                                  <a:pt x="2666850" y="1194286"/>
                                </a:cubicBezTo>
                                <a:cubicBezTo>
                                  <a:pt x="2872660" y="862170"/>
                                  <a:pt x="3312535" y="616008"/>
                                  <a:pt x="3792100" y="570271"/>
                                </a:cubicBezTo>
                                <a:cubicBezTo>
                                  <a:pt x="3839676" y="565934"/>
                                  <a:pt x="3888828" y="562649"/>
                                  <a:pt x="3942186" y="562649"/>
                                </a:cubicBezTo>
                                <a:cubicBezTo>
                                  <a:pt x="3983440" y="591396"/>
                                  <a:pt x="4022657" y="622970"/>
                                  <a:pt x="4059547" y="657144"/>
                                </a:cubicBezTo>
                                <a:cubicBezTo>
                                  <a:pt x="4385768" y="930015"/>
                                  <a:pt x="4583784" y="1326291"/>
                                  <a:pt x="4606139" y="1751009"/>
                                </a:cubicBezTo>
                                <a:cubicBezTo>
                                  <a:pt x="4606244" y="1774837"/>
                                  <a:pt x="4605101" y="1798665"/>
                                  <a:pt x="4602722" y="1822374"/>
                                </a:cubicBezTo>
                                <a:cubicBezTo>
                                  <a:pt x="4570392" y="1821060"/>
                                  <a:pt x="4537930" y="1819351"/>
                                  <a:pt x="4506257" y="1819351"/>
                                </a:cubicBezTo>
                                <a:cubicBezTo>
                                  <a:pt x="4092140" y="1819351"/>
                                  <a:pt x="3924444" y="2008080"/>
                                  <a:pt x="3863200" y="2119793"/>
                                </a:cubicBezTo>
                                <a:cubicBezTo>
                                  <a:pt x="3779667" y="2252297"/>
                                  <a:pt x="3779667" y="2420996"/>
                                  <a:pt x="3863200" y="2553501"/>
                                </a:cubicBezTo>
                                <a:cubicBezTo>
                                  <a:pt x="3964896" y="2671483"/>
                                  <a:pt x="4123603" y="2723357"/>
                                  <a:pt x="4275345" y="2688213"/>
                                </a:cubicBezTo>
                                <a:cubicBezTo>
                                  <a:pt x="4415837" y="2659168"/>
                                  <a:pt x="4665542" y="2542198"/>
                                  <a:pt x="4786058" y="2076553"/>
                                </a:cubicBezTo>
                                <a:cubicBezTo>
                                  <a:pt x="5165215" y="2168552"/>
                                  <a:pt x="5535173" y="2510261"/>
                                  <a:pt x="5726658" y="2951067"/>
                                </a:cubicBezTo>
                                <a:cubicBezTo>
                                  <a:pt x="5744662" y="2994963"/>
                                  <a:pt x="5763456" y="3042277"/>
                                  <a:pt x="5780410" y="3093139"/>
                                </a:cubicBezTo>
                                <a:cubicBezTo>
                                  <a:pt x="5763456" y="3142950"/>
                                  <a:pt x="5744662" y="3189869"/>
                                  <a:pt x="5726658" y="3233897"/>
                                </a:cubicBezTo>
                                <a:cubicBezTo>
                                  <a:pt x="5535567" y="3675359"/>
                                  <a:pt x="5165215" y="4017200"/>
                                  <a:pt x="4786058" y="4109067"/>
                                </a:cubicBezTo>
                                <a:cubicBezTo>
                                  <a:pt x="4665542" y="3644080"/>
                                  <a:pt x="4415837" y="3526059"/>
                                  <a:pt x="4274557" y="3497933"/>
                                </a:cubicBezTo>
                                <a:cubicBezTo>
                                  <a:pt x="4123472" y="3464643"/>
                                  <a:pt x="3966210" y="3515965"/>
                                  <a:pt x="3863857" y="3631989"/>
                                </a:cubicBezTo>
                                <a:cubicBezTo>
                                  <a:pt x="3780811" y="3765006"/>
                                  <a:pt x="3780811" y="3933731"/>
                                  <a:pt x="3863857" y="4066748"/>
                                </a:cubicBezTo>
                                <a:cubicBezTo>
                                  <a:pt x="3925101" y="4176752"/>
                                  <a:pt x="4092798" y="4367452"/>
                                  <a:pt x="4506914" y="4367452"/>
                                </a:cubicBezTo>
                                <a:cubicBezTo>
                                  <a:pt x="4538587" y="4367452"/>
                                  <a:pt x="4571048" y="4364430"/>
                                  <a:pt x="4603379" y="4363378"/>
                                </a:cubicBezTo>
                                <a:cubicBezTo>
                                  <a:pt x="4605784" y="4387311"/>
                                  <a:pt x="4606927" y="4411349"/>
                                  <a:pt x="4606796" y="4435400"/>
                                </a:cubicBezTo>
                                <a:cubicBezTo>
                                  <a:pt x="4584349" y="4860014"/>
                                  <a:pt x="4386346" y="5256186"/>
                                  <a:pt x="4060204" y="5529002"/>
                                </a:cubicBezTo>
                                <a:cubicBezTo>
                                  <a:pt x="4023117" y="5563475"/>
                                  <a:pt x="3983874" y="5595570"/>
                                  <a:pt x="3942712" y="5625075"/>
                                </a:cubicBezTo>
                                <a:cubicBezTo>
                                  <a:pt x="3890142" y="5625075"/>
                                  <a:pt x="3840595" y="5620475"/>
                                  <a:pt x="3792626" y="5616926"/>
                                </a:cubicBezTo>
                                <a:moveTo>
                                  <a:pt x="1928249" y="5201224"/>
                                </a:moveTo>
                                <a:cubicBezTo>
                                  <a:pt x="2113359" y="5202775"/>
                                  <a:pt x="2296971" y="5167947"/>
                                  <a:pt x="2468663" y="5098711"/>
                                </a:cubicBezTo>
                                <a:cubicBezTo>
                                  <a:pt x="2732431" y="5485000"/>
                                  <a:pt x="3143853" y="5745383"/>
                                  <a:pt x="3605873" y="5818404"/>
                                </a:cubicBezTo>
                                <a:cubicBezTo>
                                  <a:pt x="3165761" y="5999128"/>
                                  <a:pt x="2674105" y="6009393"/>
                                  <a:pt x="2226844" y="5847186"/>
                                </a:cubicBezTo>
                                <a:cubicBezTo>
                                  <a:pt x="1768175" y="5717284"/>
                                  <a:pt x="1375047" y="5419799"/>
                                  <a:pt x="1125381" y="5013678"/>
                                </a:cubicBezTo>
                                <a:cubicBezTo>
                                  <a:pt x="1376033" y="5134275"/>
                                  <a:pt x="1650117" y="5198293"/>
                                  <a:pt x="1928249" y="5201224"/>
                                </a:cubicBezTo>
                                <a:moveTo>
                                  <a:pt x="2568414" y="4787887"/>
                                </a:moveTo>
                                <a:cubicBezTo>
                                  <a:pt x="2531418" y="4693352"/>
                                  <a:pt x="2511061" y="4593126"/>
                                  <a:pt x="2508222" y="4491651"/>
                                </a:cubicBezTo>
                                <a:cubicBezTo>
                                  <a:pt x="2503110" y="4404778"/>
                                  <a:pt x="2532272" y="4319377"/>
                                  <a:pt x="2589442" y="4253769"/>
                                </a:cubicBezTo>
                                <a:cubicBezTo>
                                  <a:pt x="2628554" y="4208702"/>
                                  <a:pt x="2683949" y="4181011"/>
                                  <a:pt x="2743470" y="4176752"/>
                                </a:cubicBezTo>
                                <a:lnTo>
                                  <a:pt x="2760818" y="4176752"/>
                                </a:lnTo>
                                <a:lnTo>
                                  <a:pt x="2773303" y="4182009"/>
                                </a:lnTo>
                                <a:cubicBezTo>
                                  <a:pt x="2829067" y="4217981"/>
                                  <a:pt x="2864130" y="4278569"/>
                                  <a:pt x="2867534" y="4344847"/>
                                </a:cubicBezTo>
                                <a:cubicBezTo>
                                  <a:pt x="2868494" y="4355243"/>
                                  <a:pt x="2868849" y="4365692"/>
                                  <a:pt x="2868586" y="4376127"/>
                                </a:cubicBezTo>
                                <a:cubicBezTo>
                                  <a:pt x="2868586" y="4513993"/>
                                  <a:pt x="2764235" y="4658694"/>
                                  <a:pt x="2568414" y="4787887"/>
                                </a:cubicBezTo>
                                <a:moveTo>
                                  <a:pt x="6095433" y="2549689"/>
                                </a:moveTo>
                                <a:cubicBezTo>
                                  <a:pt x="6087100" y="2082231"/>
                                  <a:pt x="5928747" y="1629821"/>
                                  <a:pt x="5643729" y="1259210"/>
                                </a:cubicBezTo>
                                <a:cubicBezTo>
                                  <a:pt x="5112383" y="525718"/>
                                  <a:pt x="4469064" y="351052"/>
                                  <a:pt x="4016046" y="337120"/>
                                </a:cubicBezTo>
                                <a:cubicBezTo>
                                  <a:pt x="3689353" y="116170"/>
                                  <a:pt x="3303716" y="-1298"/>
                                  <a:pt x="2909327" y="11"/>
                                </a:cubicBezTo>
                                <a:cubicBezTo>
                                  <a:pt x="2653011" y="2981"/>
                                  <a:pt x="2398693" y="45495"/>
                                  <a:pt x="2155349" y="126049"/>
                                </a:cubicBezTo>
                                <a:cubicBezTo>
                                  <a:pt x="1294918" y="406645"/>
                                  <a:pt x="929691" y="963237"/>
                                  <a:pt x="776320" y="1391820"/>
                                </a:cubicBezTo>
                                <a:cubicBezTo>
                                  <a:pt x="417665" y="1669130"/>
                                  <a:pt x="0" y="2186820"/>
                                  <a:pt x="0" y="3093402"/>
                                </a:cubicBezTo>
                                <a:cubicBezTo>
                                  <a:pt x="0" y="3999983"/>
                                  <a:pt x="417665" y="4518462"/>
                                  <a:pt x="776320" y="4796167"/>
                                </a:cubicBezTo>
                                <a:cubicBezTo>
                                  <a:pt x="929691" y="5224223"/>
                                  <a:pt x="1294918" y="5780027"/>
                                  <a:pt x="2155349" y="6061280"/>
                                </a:cubicBezTo>
                                <a:cubicBezTo>
                                  <a:pt x="2398890" y="6141806"/>
                                  <a:pt x="2653366" y="6184361"/>
                                  <a:pt x="2909853" y="6187450"/>
                                </a:cubicBezTo>
                                <a:cubicBezTo>
                                  <a:pt x="3304308" y="6188462"/>
                                  <a:pt x="3689866" y="6070323"/>
                                  <a:pt x="4016046" y="5848500"/>
                                </a:cubicBezTo>
                                <a:cubicBezTo>
                                  <a:pt x="4469064" y="5835358"/>
                                  <a:pt x="5111989" y="5660955"/>
                                  <a:pt x="5643729" y="4927593"/>
                                </a:cubicBezTo>
                                <a:cubicBezTo>
                                  <a:pt x="5928879" y="4557364"/>
                                  <a:pt x="6087258" y="4105151"/>
                                  <a:pt x="6095433" y="3637903"/>
                                </a:cubicBezTo>
                                <a:cubicBezTo>
                                  <a:pt x="6094723" y="3453563"/>
                                  <a:pt x="6068175" y="3270236"/>
                                  <a:pt x="6016578" y="3093270"/>
                                </a:cubicBezTo>
                                <a:cubicBezTo>
                                  <a:pt x="6068215" y="2916396"/>
                                  <a:pt x="6094762" y="2733148"/>
                                  <a:pt x="6095433" y="2548901"/>
                                </a:cubicBezTo>
                              </a:path>
                            </a:pathLst>
                          </a:custGeom>
                          <a:solidFill>
                            <a:srgbClr val="FFFFFF">
                              <a:alpha val="43137"/>
                            </a:srgbClr>
                          </a:solidFill>
                          <a:ln w="69367" cap="flat">
                            <a:noFill/>
                            <a:prstDash val="solid"/>
                            <a:miter/>
                          </a:ln>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724638" name="Casella di testo 2"/>
                        <wps:cNvSpPr txBox="1">
                          <a:spLocks noChangeArrowheads="1"/>
                        </wps:cNvSpPr>
                        <wps:spPr bwMode="auto">
                          <a:xfrm>
                            <a:off x="2269881" y="1465"/>
                            <a:ext cx="2508250" cy="4420235"/>
                          </a:xfrm>
                          <a:prstGeom prst="rect">
                            <a:avLst/>
                          </a:prstGeom>
                          <a:solidFill>
                            <a:schemeClr val="bg1"/>
                          </a:solidFill>
                          <a:ln w="9525">
                            <a:noFill/>
                            <a:miter lim="800000"/>
                            <a:headEnd/>
                            <a:tailEnd/>
                          </a:ln>
                        </wps:spPr>
                        <wps:txbx>
                          <w:txbxContent>
                            <w:p w14:paraId="5B44E6F6" w14:textId="77777777" w:rsidR="00E02CD9" w:rsidRDefault="00E02CD9" w:rsidP="00E02CD9"/>
                          </w:txbxContent>
                        </wps:txbx>
                        <wps:bodyPr rot="0" vert="horz" wrap="square" lIns="91440" tIns="45720" rIns="91440" bIns="45720" anchor="t" anchorCtr="0">
                          <a:noAutofit/>
                        </wps:bodyPr>
                      </wps:wsp>
                    </wpg:wgp>
                  </a:graphicData>
                </a:graphic>
              </wp:anchor>
            </w:drawing>
          </mc:Choice>
          <mc:Fallback>
            <w:pict>
              <v:group w14:anchorId="1601D59F" id="_x0000_s1039" style="position:absolute;left:0;text-align:left;margin-left:-278.8pt;margin-top:137.1pt;width:376.2pt;height:348.35pt;rotation:180;z-index:251680768" coordsize="47781,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">
                <v:shape id="Elemento grafico 19" o:spid="_x0000_s1040" style="position:absolute;width:46080;height:44244;rotation:180;visibility:visible;mso-wrap-style:square;v-text-anchor:middle" coordsize="6095432,618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" path="m4327915,5583544v306125,-306658,485637,-717288,502827,-1150247c4830742,4401886,4829033,4367584,4825485,4331442v449351,-130428,824789,-440845,1037328,-857691c5867150,3528687,5870566,3583229,5870566,3638034v-8963,419107,-151715,824361,-407413,1156555c5196376,5189934,4791394,5471214,4327783,5583150m5862813,2713184c5650156,2296102,5274849,1985225,4825485,1853916v3509,-34013,5257,-68184,5257,-102381c4813315,1319286,4633803,909430,4327915,603522v463637,111863,868645,393158,1135369,788561c5719258,1724369,5862037,2129926,5870698,2549295v,54674,-3417,110399,-7754,164152m4560403,2046194v-89499,326858,-241162,403611,-329479,420565c4214996,2470242,4198725,2471872,4182429,2471622v-49140,3640,-97583,-13353,-133658,-46919l4041280,2416028v-25155,-61573,-18321,-131597,18267,-187151c4096346,2160141,4205296,2044879,4506388,2044879v17348,,37456,920,54147,920m4560535,4139953v-16691,1445,-35485,1445,-54147,1445c4205428,4141398,4096478,4024954,4059547,3955955v-36654,-54949,-43501,-124540,-18267,-185574l4048771,3760261v50900,-41557,118452,-56566,182153,-40479c4319241,3736473,4470904,3814672,4560403,4140347m2468663,1088487c2297129,1018730,2113425,983792,1928249,985711v-278264,2242,-552519,66444,-802868,187941c1374876,767355,1768070,469771,2226844,340012v219333,-75044,449351,-114186,681169,-115919c3147940,223046,3385515,271500,3605873,366429v-462520,72955,-874178,334149,-1137210,721532m2508090,1694890v2642,-101080,23013,-200899,60192,-294922c2827976,1570035,2868454,1727878,2868454,1811728v184,10094,-157,20174,-1051,30228c2863394,1907473,2829027,1967364,2774486,2003874r-13142,3812c2755653,2008960,2749831,2009539,2743996,2009394v-59601,-3522,-115206,-31135,-154029,-76490c2532877,1867204,2503727,1781789,2508748,1694890m1339076,3092876v196479,-156923,383626,-206866,514393,-145752c1914988,2971241,1961092,3023549,1977270,3087619r,10908c1960934,3162454,1914870,3214630,1853469,3238760v-130767,59930,-317914,10908,-514393,-145884m678409,4397418c369058,4034956,206974,3569613,224209,3093402,206614,2617216,368746,2151821,678409,1789649v-11895,86360,-17867,173443,-17873,260619c649567,2428816,774619,2798756,1013014,3093008,774643,3386970,649581,3756660,660536,4134959v38,87662,6008,175218,17873,262065m3792100,5616401c3312535,5570796,2872134,5323976,2666850,4992913v352479,-224215,428047,-457366,428047,-617706c3094897,4352733,3093583,4333413,3092532,4316065v-13865,-155728,-112762,-290992,-256934,-351435c2805975,3954483,2774907,3949200,2743602,3948990v-122474,5231,-237838,58945,-320674,149301c2327540,4206258,2277284,4346753,2282567,4490731v3168,138970,33159,276022,88317,403612c2230011,4949713,2079728,4977207,1928380,4975301v-294087,-3365,-582062,-84337,-834803,-234728c1054150,4716259,1011043,4688791,967016,4657906v-15377,-48891,-28256,-99753,-39427,-145752c900186,4387994,886523,4261194,886847,4134039v-8299,-318710,93435,-630560,288081,-883057c1327643,3392122,1524463,3476116,1732033,3488733v73887,973,147129,-13957,214747,-43765c2089427,3386168,2187679,3253085,2201873,3099447r,-11697c2187692,2934402,2090321,2801293,1948488,2741310v-68064,-30347,-141951,-45422,-216455,-44160c1524200,2709899,1327261,2794511,1174928,2936478,979994,2683469,878250,2370989,886847,2051714v-397,-126328,13269,-252313,40742,-375618c939417,1628914,952296,1580286,967016,1529424v44027,-31280,86082,-59405,126561,-82668c1346607,1295801,1634951,1214203,1929563,1210188v150914,-1687,300737,25849,441190,81090c2315397,1418907,2285406,1556077,2282436,1695153v-5441,143886,44842,284315,140360,392046c2506053,2176753,2621299,2229836,2743470,2234922v31634,592,63110,-4521,92917,-15114c2980546,2160364,3079403,2025336,3092532,1869950v1051,-19057,2365,-37588,2365,-57959c3094897,1649153,3019329,1417711,2666850,1194286,2872660,862170,3312535,616008,3792100,570271v47576,-4337,96728,-7622,150086,-7622c3983440,591396,4022657,622970,4059547,657144v326221,272871,524237,669147,546592,1093865c4606244,1774837,4605101,1798665,4602722,1822374v-32330,-1314,-64792,-3023,-96465,-3023c4092140,1819351,3924444,2008080,3863200,2119793v-83533,132504,-83533,301203,,433708c3964896,2671483,4123603,2723357,4275345,2688213v140492,-29045,390197,-146015,510713,-611660c5165215,2168552,5535173,2510261,5726658,2951067v18004,43896,36798,91210,53752,142072c5763456,3142950,5744662,3189869,5726658,3233897v-191091,441462,-561443,783303,-940600,875170c4665542,3644080,4415837,3526059,4274557,3497933v-151085,-33290,-308347,18032,-410700,134056c3780811,3765006,3780811,3933731,3863857,4066748v61244,110004,228941,300704,643057,300704c4538587,4367452,4571048,4364430,4603379,4363378v2405,23933,3548,47971,3417,72022c4584349,4860014,4386346,5256186,4060204,5529002v-37087,34473,-76330,66568,-117492,96073c3890142,5625075,3840595,5620475,3792626,5616926m1928249,5201224v185110,1551,368722,-33277,540414,-102513c2732431,5485000,3143853,5745383,3605873,5818404v-440112,180724,-931768,190989,-1379029,28782c1768175,5717284,1375047,5419799,1125381,5013678v250652,120597,524736,184615,802868,187546m2568414,4787887v-36996,-94535,-57353,-194761,-60192,-296236c2503110,4404778,2532272,4319377,2589442,4253769v39112,-45067,94507,-72758,154028,-77017l2760818,4176752r12485,5257c2829067,4217981,2864130,4278569,2867534,4344847v960,10396,1315,20845,1052,31280c2868586,4513993,2764235,4658694,2568414,4787887m6095433,2549689v-8333,-467458,-166686,-919868,-451704,-1290479c5112383,525718,4469064,351052,4016046,337120,3689353,116170,3303716,-1298,2909327,11,2653011,2981,2398693,45495,2155349,126049,1294918,406645,929691,963237,776320,1391820,417665,1669130,,2186820,,3093402v,906581,417665,1425060,776320,1702765c929691,5224223,1294918,5780027,2155349,6061280v243541,80526,498017,123081,754504,126170c3304308,6188462,3689866,6070323,4016046,5848500v453018,-13142,1095943,-187545,1627683,-920907c5928879,4557364,6087258,4105151,6095433,3637903v-710,-184340,-27258,-367667,-78855,-544633c6068215,2916396,6094762,2733148,6095433,2548901e" stroked="f" strokeweight="1.92686mm">
                  <v:fill opacity="28270f"/>
                  <v:stroke joinstyle="miter"/>
                  <v:path arrowok="t" o:connecttype="custom" o:connectlocs="3271800,3992568;3651925,3170072;3647951,3097240;4432146,2483940;4438007,2601412;4130012,3428418;3271700,3992286;4432146,1940089;3647951,1325661;3651925,1252452;3271800,431554;4130111,995423;4438107,1822898;4432245,1940277;3447555,1463151;3198477,1763880;3161816,1767357;3060774,1733808;3055110,1727604;3068920,1593780;3406721,1462211;3447655,1462869;3447655,2960314;3406721,2961347;3068920,2828744;3055110,2696048;3060774,2688811;3198477,2659866;3447555,2960595;1866250,778333;1457710,704842;850761,839231;1683441,243129;2198388,160240;2725953,262019;1866250,777957;1896056,1211948;1941559,1001061;2168482,1295494;2167688,1317109;2097445,1432890;2087510,1435615;2074395,1436837;1957953,1382142;1896553,1211948;1012309,2211591;1401178,2107370;1494769,2207832;1494769,2215632;1401178,2315907;1012309,2211591;512861,3144417;169497,2211967;512861,1279706;499349,1466064;765814,2211686;499349,2956743;512861,3144135;2866736,4016062;2016074,3570231;2339668,3128534;2337880,3086244;2143644,2834947;2074097,2823764;1831675,2930523;1725566,3211141;1792331,3499748;1457809,3557637;826718,3389793;731041,3330681;701235,3226460;670435,2956085;888217,2324646;1309375,2494653;1471719,2463358;1664563,2216290;1664563,2207926;1473010,1960200;1309375,1928623;888217,2099757;670435,1467098;701235,1198509;731041,1093630;826718,1034517;1458703,865357;1792232,923341;1725467,1212136;1831576,1492472;2073997,1598103;2144240,1587295;2337880,1337126;2339668,1295682;2016074,853986;2866736,407778;2980198,402328;3068920,469897;3482130,1252076;3479547,1303106;3406622,1300945;2920486,1515779;2920486,1825906;3232058,1922233;3618145,1484859;4329216,2110189;4369851,2211779;4329216,2312430;3618145,2938228;3231462,2501231;2920983,2597089;2920983,2907968;3407119,3122989;3480044,3120076;3482627,3171576;3069417,3953567;2980595,4022265;2867134,4016438;1457710,3719186;1866250,3645883;2725953,4160506;1683441,4181087;850761,3585079;1457710,3719186;1941659,3423625;1896156,3211799;1957556,3041699;2073997,2986627;2087112,2986627;2096550,2990386;2167787,3106825;2168582,3129192;1941659,3423625;4608001,1823180;4266523,900410;3036034,241061;2199381,8;1629392,90133;586879,995234;0,2211967;586879,3429546;1629392,4334177;2199779,4424396;3036034,4182027;4266523,3523523;4608001,2601318;4548388,2211873;4608001,1822617" o:connectangles="0,0,0,0,0,0,0,0,0,0,0,0,0,0,0,0,0,0,0,0,0,0,0,0,0,0,0,0,0,0,0,0,0,0,0,0,0,0,0,0,0,0,0,0,0,0,0,0,0,0,0,0,0,0,0,0,0,0,0,0,0,0,0,0,0,0,0,0,0,0,0,0,0,0,0,0,0,0,0,0,0,0,0,0,0,0,0,0,0,0,0,0,0,0,0,0,0,0,0,0,0,0,0,0,0,0,0,0,0,0,0,0,0,0,0,0,0,0,0,0,0,0,0,0,0,0,0,0,0,0,0,0,0,0,0,0,0,0,0,0,0,0,0,0,0,0"/>
                  <o:lock v:ext="edit" aspectratio="t"/>
                </v:shape>
                <v:shape id="Casella di testo 2" o:spid="_x0000_s1041" type="#_x0000_t202" style="position:absolute;left:22698;top:14;width:25083;height:4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" fillcolor="white [3212]" stroked="f">
                  <v:textbox>
                    <w:txbxContent>
                      <w:p w14:paraId="5B44E6F6" w14:textId="77777777" w:rsidR="00E02CD9" w:rsidRDefault="00E02CD9" w:rsidP="00E02CD9"/>
                    </w:txbxContent>
                  </v:textbox>
                </v:shape>
              </v:group>
            </w:pict>
          </mc:Fallback>
        </mc:AlternateContent>
      </w:r>
    </w:p>
    <w:p w14:paraId="50949CD4" w14:textId="77777777" w:rsidR="00E02CD9" w:rsidRPr="00E02CD9" w:rsidRDefault="00E02CD9" w:rsidP="00E02CD9">
      <w:pPr>
        <w:rPr>
          <w:rFonts w:cstheme="minorHAnsi"/>
          <w:szCs w:val="22"/>
        </w:rPr>
      </w:pPr>
    </w:p>
    <w:p w14:paraId="6C785C7F" w14:textId="77777777" w:rsidR="00E02CD9" w:rsidRPr="00E02CD9" w:rsidRDefault="00E02CD9" w:rsidP="00E02CD9">
      <w:pPr>
        <w:rPr>
          <w:rFonts w:cstheme="minorHAnsi"/>
          <w:szCs w:val="22"/>
        </w:rPr>
      </w:pPr>
    </w:p>
    <w:p w14:paraId="5CB5D4D6" w14:textId="77777777" w:rsidR="00E02CD9" w:rsidRPr="00E02CD9" w:rsidRDefault="00E02CD9" w:rsidP="00E02CD9">
      <w:pPr>
        <w:rPr>
          <w:rFonts w:cstheme="minorHAnsi"/>
          <w:szCs w:val="22"/>
        </w:rPr>
      </w:pPr>
    </w:p>
    <w:p w14:paraId="5DBCE956" w14:textId="77777777" w:rsidR="00E02CD9" w:rsidRPr="00E02CD9" w:rsidRDefault="00E02CD9" w:rsidP="00E02CD9">
      <w:pPr>
        <w:rPr>
          <w:rFonts w:cstheme="minorHAnsi"/>
          <w:szCs w:val="22"/>
        </w:rPr>
      </w:pPr>
    </w:p>
    <w:p w14:paraId="310E4BED" w14:textId="77777777" w:rsidR="00E02CD9" w:rsidRPr="00E02CD9" w:rsidRDefault="00E02CD9" w:rsidP="00E02CD9">
      <w:pPr>
        <w:rPr>
          <w:rFonts w:cstheme="minorHAnsi"/>
          <w:szCs w:val="22"/>
        </w:rPr>
      </w:pPr>
    </w:p>
    <w:p w14:paraId="2FD5189C" w14:textId="77777777" w:rsidR="00E02CD9" w:rsidRPr="00E02CD9" w:rsidRDefault="00E02CD9" w:rsidP="00E02CD9">
      <w:pPr>
        <w:rPr>
          <w:rFonts w:cstheme="minorHAnsi"/>
          <w:szCs w:val="22"/>
        </w:rPr>
      </w:pPr>
    </w:p>
    <w:p w14:paraId="2185B669" w14:textId="77777777" w:rsidR="00E02CD9" w:rsidRPr="00E02CD9" w:rsidRDefault="00E02CD9" w:rsidP="00E02CD9">
      <w:pPr>
        <w:rPr>
          <w:rFonts w:cstheme="minorHAnsi"/>
          <w:szCs w:val="22"/>
        </w:rPr>
      </w:pPr>
    </w:p>
    <w:p w14:paraId="01FEEAE9" w14:textId="77777777" w:rsidR="00E02CD9" w:rsidRPr="00E02CD9" w:rsidRDefault="00E02CD9" w:rsidP="00E02CD9">
      <w:pPr>
        <w:rPr>
          <w:rFonts w:cstheme="minorHAnsi"/>
          <w:szCs w:val="22"/>
        </w:rPr>
      </w:pPr>
    </w:p>
    <w:p w14:paraId="65638653" w14:textId="77777777" w:rsidR="00E02CD9" w:rsidRPr="00E02CD9" w:rsidRDefault="00E02CD9" w:rsidP="00E02CD9">
      <w:pPr>
        <w:rPr>
          <w:rFonts w:cstheme="minorHAnsi"/>
          <w:szCs w:val="22"/>
        </w:rPr>
      </w:pPr>
    </w:p>
    <w:p w14:paraId="456CC460" w14:textId="77777777" w:rsidR="00E02CD9" w:rsidRPr="00E02CD9" w:rsidRDefault="00E02CD9" w:rsidP="00E02CD9">
      <w:pPr>
        <w:rPr>
          <w:rFonts w:cstheme="minorHAnsi"/>
          <w:szCs w:val="22"/>
        </w:rPr>
      </w:pPr>
    </w:p>
    <w:p w14:paraId="07A20A17" w14:textId="77777777" w:rsidR="00E02CD9" w:rsidRPr="00E02CD9" w:rsidRDefault="00E02CD9" w:rsidP="00E02CD9">
      <w:pPr>
        <w:rPr>
          <w:rFonts w:cstheme="minorHAnsi"/>
          <w:szCs w:val="22"/>
        </w:rPr>
      </w:pPr>
    </w:p>
    <w:p w14:paraId="6C437B1E" w14:textId="77777777" w:rsidR="00E02CD9" w:rsidRPr="00E02CD9" w:rsidRDefault="00E02CD9" w:rsidP="00E02CD9">
      <w:pPr>
        <w:rPr>
          <w:rFonts w:cstheme="minorHAnsi"/>
          <w:szCs w:val="22"/>
        </w:rPr>
      </w:pPr>
    </w:p>
    <w:p w14:paraId="1CC09EDB" w14:textId="77777777" w:rsidR="00E02CD9" w:rsidRPr="00E02CD9" w:rsidRDefault="00E02CD9" w:rsidP="00E02CD9">
      <w:pPr>
        <w:rPr>
          <w:rFonts w:cstheme="minorHAnsi"/>
          <w:szCs w:val="22"/>
        </w:rPr>
      </w:pPr>
    </w:p>
    <w:p w14:paraId="68A46E01" w14:textId="77777777" w:rsidR="00E02CD9" w:rsidRPr="00E02CD9" w:rsidRDefault="00E02CD9" w:rsidP="00E02CD9">
      <w:pPr>
        <w:rPr>
          <w:rFonts w:cstheme="minorHAnsi"/>
          <w:szCs w:val="22"/>
        </w:rPr>
      </w:pPr>
    </w:p>
    <w:p w14:paraId="01A18694" w14:textId="77777777" w:rsidR="00E02CD9" w:rsidRPr="00E02CD9" w:rsidRDefault="00E02CD9" w:rsidP="00E02CD9">
      <w:pPr>
        <w:rPr>
          <w:rFonts w:cstheme="minorHAnsi"/>
          <w:szCs w:val="22"/>
        </w:rPr>
      </w:pPr>
    </w:p>
    <w:p w14:paraId="24C89C22" w14:textId="77777777" w:rsidR="00E02CD9" w:rsidRPr="00E02CD9" w:rsidRDefault="00E02CD9" w:rsidP="00E02CD9">
      <w:pPr>
        <w:rPr>
          <w:rFonts w:cstheme="minorHAnsi"/>
          <w:szCs w:val="22"/>
        </w:rPr>
      </w:pPr>
    </w:p>
    <w:p w14:paraId="75A05FAE" w14:textId="77777777" w:rsidR="00E02CD9" w:rsidRPr="00E02CD9" w:rsidRDefault="00E02CD9" w:rsidP="00E02CD9">
      <w:pPr>
        <w:rPr>
          <w:rFonts w:cstheme="minorHAnsi"/>
          <w:szCs w:val="22"/>
        </w:rPr>
      </w:pPr>
    </w:p>
    <w:p w14:paraId="66289DF2" w14:textId="77777777" w:rsidR="00E02CD9" w:rsidRPr="00E02CD9" w:rsidRDefault="00E02CD9" w:rsidP="00E02CD9">
      <w:pPr>
        <w:rPr>
          <w:rFonts w:cstheme="minorHAnsi"/>
          <w:szCs w:val="22"/>
        </w:rPr>
      </w:pPr>
    </w:p>
    <w:p w14:paraId="1F7F7939" w14:textId="77777777" w:rsidR="00E02CD9" w:rsidRDefault="00E02CD9" w:rsidP="00E02CD9">
      <w:pPr>
        <w:rPr>
          <w:rFonts w:cstheme="minorHAnsi"/>
          <w:color w:val="auto"/>
          <w:szCs w:val="22"/>
        </w:rPr>
      </w:pPr>
    </w:p>
    <w:p w14:paraId="06B9FBB3" w14:textId="77777777" w:rsidR="00E02CD9" w:rsidRDefault="00E02CD9" w:rsidP="00E02CD9">
      <w:pPr>
        <w:pStyle w:val="Pidipagina"/>
        <w:jc w:val="center"/>
        <w:rPr>
          <w:rStyle w:val="Enfasigrassetto"/>
          <w:rFonts w:cstheme="minorHAnsi"/>
          <w:color w:val="44546A" w:themeColor="text2"/>
          <w:sz w:val="18"/>
          <w:szCs w:val="18"/>
          <w:bdr w:val="none" w:sz="0" w:space="0" w:color="auto" w:frame="1"/>
          <w:shd w:val="clear" w:color="auto" w:fill="FFFFFF"/>
        </w:rPr>
      </w:pPr>
    </w:p>
    <w:p w14:paraId="3078B5C3" w14:textId="77777777" w:rsidR="00E02CD9" w:rsidRDefault="00E02CD9" w:rsidP="00E02CD9">
      <w:pPr>
        <w:pStyle w:val="Pidipagina"/>
        <w:jc w:val="center"/>
        <w:rPr>
          <w:rStyle w:val="Enfasigrassetto"/>
          <w:rFonts w:cstheme="minorHAnsi"/>
          <w:color w:val="44546A" w:themeColor="text2"/>
          <w:sz w:val="18"/>
          <w:szCs w:val="18"/>
          <w:bdr w:val="none" w:sz="0" w:space="0" w:color="auto" w:frame="1"/>
          <w:shd w:val="clear" w:color="auto" w:fill="FFFFFF"/>
        </w:rPr>
      </w:pPr>
    </w:p>
    <w:p w14:paraId="47E65773" w14:textId="27F9AD43" w:rsidR="00E02CD9" w:rsidRPr="003B5273" w:rsidRDefault="00E02CD9" w:rsidP="00E02CD9">
      <w:pPr>
        <w:pStyle w:val="Pidipagina"/>
        <w:jc w:val="center"/>
        <w:rPr>
          <w:rStyle w:val="Enfasigrassetto"/>
          <w:rFonts w:cstheme="minorHAnsi"/>
          <w:color w:val="44546A" w:themeColor="text2"/>
          <w:sz w:val="18"/>
          <w:szCs w:val="18"/>
          <w:bdr w:val="none" w:sz="0" w:space="0" w:color="auto" w:frame="1"/>
          <w:shd w:val="clear" w:color="auto" w:fill="FFFFFF"/>
        </w:rPr>
      </w:pPr>
      <w:r>
        <w:rPr>
          <w:rStyle w:val="Enfasigrassetto"/>
          <w:rFonts w:cstheme="minorHAnsi"/>
          <w:color w:val="44546A" w:themeColor="text2"/>
          <w:sz w:val="18"/>
          <w:szCs w:val="18"/>
          <w:bdr w:val="none" w:sz="0" w:space="0" w:color="auto" w:frame="1"/>
          <w:shd w:val="clear" w:color="auto" w:fill="FFFFFF"/>
        </w:rPr>
        <w:t>Consiglio Nazionale dei Dottori Commercialisti e degli Esperti Contabili</w:t>
      </w:r>
    </w:p>
    <w:p w14:paraId="7496A1F7" w14:textId="4B260C7F" w:rsidR="00E02CD9" w:rsidRPr="00E02CD9" w:rsidRDefault="00E02CD9" w:rsidP="00E02CD9">
      <w:pPr>
        <w:pStyle w:val="Pidipagina"/>
        <w:spacing w:after="360"/>
        <w:ind w:firstLine="357"/>
        <w:jc w:val="center"/>
        <w:rPr>
          <w:rFonts w:cstheme="minorHAnsi"/>
          <w:szCs w:val="22"/>
        </w:rPr>
      </w:pPr>
      <w:r w:rsidRPr="003B5273">
        <w:rPr>
          <w:rFonts w:cstheme="minorHAnsi"/>
          <w:color w:val="44546A" w:themeColor="text2"/>
          <w:sz w:val="18"/>
          <w:szCs w:val="18"/>
          <w:shd w:val="clear" w:color="auto" w:fill="FFFFFF"/>
        </w:rPr>
        <w:t xml:space="preserve">Piazza della Repubblica, </w:t>
      </w:r>
      <w:r>
        <w:rPr>
          <w:rFonts w:cstheme="minorHAnsi"/>
          <w:color w:val="44546A" w:themeColor="text2"/>
          <w:sz w:val="18"/>
          <w:szCs w:val="18"/>
          <w:shd w:val="clear" w:color="auto" w:fill="FFFFFF"/>
        </w:rPr>
        <w:t>59 -</w:t>
      </w:r>
      <w:r w:rsidRPr="003B5273">
        <w:rPr>
          <w:rFonts w:cstheme="minorHAnsi"/>
          <w:color w:val="44546A" w:themeColor="text2"/>
          <w:sz w:val="18"/>
          <w:szCs w:val="18"/>
          <w:shd w:val="clear" w:color="auto" w:fill="FFFFFF"/>
        </w:rPr>
        <w:t xml:space="preserve"> 00185 Roma</w:t>
      </w:r>
    </w:p>
    <w:sectPr w:rsidR="00E02CD9" w:rsidRPr="00E02CD9" w:rsidSect="00107BF7">
      <w:headerReference w:type="default" r:id="rId26"/>
      <w:footerReference w:type="default" r:id="rId27"/>
      <w:pgSz w:w="11906" w:h="16838"/>
      <w:pgMar w:top="226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6651A" w14:textId="77777777" w:rsidR="00484942" w:rsidRDefault="00484942" w:rsidP="00281EF7">
      <w:pPr>
        <w:spacing w:after="0" w:line="240" w:lineRule="auto"/>
      </w:pPr>
      <w:r>
        <w:separator/>
      </w:r>
    </w:p>
  </w:endnote>
  <w:endnote w:type="continuationSeparator" w:id="0">
    <w:p w14:paraId="4534204A" w14:textId="77777777" w:rsidR="00484942" w:rsidRDefault="00484942"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utura">
    <w:panose1 w:val="00000000000000000000"/>
    <w:charset w:val="00"/>
    <w:family w:val="roman"/>
    <w:notTrueType/>
    <w:pitch w:val="default"/>
  </w:font>
  <w:font w:name="Thorndale AMT">
    <w:altName w:val="Times New Roman"/>
    <w:panose1 w:val="00000000000000000000"/>
    <w:charset w:val="00"/>
    <w:family w:val="roman"/>
    <w:notTrueType/>
    <w:pitch w:val="default"/>
  </w:font>
  <w:font w:name="Albany A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MT">
    <w:altName w:val="MS Gothic"/>
    <w:charset w:val="00"/>
    <w:family w:val="swiss"/>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916072728"/>
      <w:docPartObj>
        <w:docPartGallery w:val="Page Numbers (Bottom of Page)"/>
        <w:docPartUnique/>
      </w:docPartObj>
    </w:sdt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24" name="Immagine 24"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sz w:val="21"/>
        <w:szCs w:val="20"/>
      </w:rPr>
      <w:id w:val="-1924484311"/>
      <w:docPartObj>
        <w:docPartGallery w:val="Page Numbers (Bottom of Page)"/>
        <w:docPartUnique/>
      </w:docPartObj>
    </w:sdtPr>
    <w:sdtContent>
      <w:p w14:paraId="174C20B6" w14:textId="77777777" w:rsidR="005A7721" w:rsidRPr="00E02CD9" w:rsidRDefault="005A7721" w:rsidP="005A7721">
        <w:pPr>
          <w:pStyle w:val="Pidipagina"/>
          <w:framePr w:wrap="none" w:vAnchor="text" w:hAnchor="margin" w:y="1"/>
          <w:rPr>
            <w:rStyle w:val="Numeropagina"/>
            <w:sz w:val="21"/>
            <w:szCs w:val="20"/>
          </w:rPr>
        </w:pPr>
        <w:r w:rsidRPr="00E02CD9">
          <w:rPr>
            <w:rStyle w:val="Numeropagina"/>
            <w:color w:val="595959" w:themeColor="text1" w:themeTint="A6"/>
            <w:sz w:val="18"/>
            <w:szCs w:val="16"/>
          </w:rPr>
          <w:fldChar w:fldCharType="begin"/>
        </w:r>
        <w:r w:rsidRPr="00E02CD9">
          <w:rPr>
            <w:rStyle w:val="Numeropagina"/>
            <w:color w:val="595959" w:themeColor="text1" w:themeTint="A6"/>
            <w:sz w:val="18"/>
            <w:szCs w:val="16"/>
          </w:rPr>
          <w:instrText xml:space="preserve"> PAGE </w:instrText>
        </w:r>
        <w:r w:rsidRPr="00E02CD9">
          <w:rPr>
            <w:rStyle w:val="Numeropagina"/>
            <w:color w:val="595959" w:themeColor="text1" w:themeTint="A6"/>
            <w:sz w:val="18"/>
            <w:szCs w:val="16"/>
          </w:rPr>
          <w:fldChar w:fldCharType="separate"/>
        </w:r>
        <w:r w:rsidRPr="00E02CD9">
          <w:rPr>
            <w:rStyle w:val="Numeropagina"/>
            <w:color w:val="595959" w:themeColor="text1" w:themeTint="A6"/>
            <w:sz w:val="18"/>
            <w:szCs w:val="16"/>
          </w:rPr>
          <w:t>1</w:t>
        </w:r>
        <w:r w:rsidRPr="00E02CD9">
          <w:rPr>
            <w:rStyle w:val="Numeropagina"/>
            <w:color w:val="595959" w:themeColor="text1" w:themeTint="A6"/>
            <w:sz w:val="18"/>
            <w:szCs w:val="16"/>
          </w:rPr>
          <w:fldChar w:fldCharType="end"/>
        </w:r>
      </w:p>
    </w:sdtContent>
  </w:sdt>
  <w:p w14:paraId="20B70C30" w14:textId="484BCD01" w:rsidR="009B3FDC" w:rsidRDefault="008532B5" w:rsidP="008532B5">
    <w:pPr>
      <w:pStyle w:val="Pidipagina"/>
      <w:ind w:firstLine="360"/>
    </w:pPr>
    <w:r w:rsidRPr="002050D7">
      <w:rPr>
        <w:rFonts w:eastAsia="Calibri"/>
        <w:b/>
        <w:bCs/>
        <w:caps/>
        <w:noProof/>
        <w:lang w:eastAsia="it-IT"/>
      </w:rPr>
      <w:drawing>
        <wp:anchor distT="0" distB="0" distL="114300" distR="114300" simplePos="0" relativeHeight="251721728" behindDoc="1" locked="0" layoutInCell="1" allowOverlap="1" wp14:anchorId="483B54EA" wp14:editId="4EB0B25F">
          <wp:simplePos x="0" y="0"/>
          <wp:positionH relativeFrom="column">
            <wp:posOffset>322897</wp:posOffset>
          </wp:positionH>
          <wp:positionV relativeFrom="paragraph">
            <wp:posOffset>6033</wp:posOffset>
          </wp:positionV>
          <wp:extent cx="287998" cy="948690"/>
          <wp:effectExtent l="0" t="6667" r="0" b="0"/>
          <wp:wrapNone/>
          <wp:docPr id="85825216" name="Immagine 8582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31CEA" w14:textId="77777777" w:rsidR="000C61DB" w:rsidRDefault="000C61DB">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EFDD8" w14:textId="3A469190" w:rsidR="000C61DB" w:rsidRDefault="000C61DB">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84BEE" w14:textId="0C4E5254" w:rsidR="00107BF7" w:rsidRDefault="00107BF7" w:rsidP="00107BF7">
    <w:pPr>
      <w:pStyle w:val="Pidipagin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85EC4" w14:textId="77777777" w:rsidR="00484942" w:rsidRDefault="00484942" w:rsidP="00281EF7">
      <w:pPr>
        <w:spacing w:after="0" w:line="240" w:lineRule="auto"/>
      </w:pPr>
      <w:r>
        <w:separator/>
      </w:r>
    </w:p>
  </w:footnote>
  <w:footnote w:type="continuationSeparator" w:id="0">
    <w:p w14:paraId="22FC16A9" w14:textId="77777777" w:rsidR="00484942" w:rsidRDefault="00484942" w:rsidP="00281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F1BF" w14:textId="5DDC4666" w:rsidR="009D4EA8" w:rsidRPr="009731D1" w:rsidRDefault="00D60A93" w:rsidP="00507D45">
    <w:pPr>
      <w:pStyle w:val="TipoDocumento"/>
      <w:spacing w:after="0"/>
      <w:ind w:right="848"/>
      <w:rPr>
        <w:sz w:val="16"/>
        <w:szCs w:val="17"/>
      </w:rPr>
    </w:pPr>
    <w:r>
      <w:rPr>
        <w:noProof/>
        <w:lang w:eastAsia="it-IT"/>
      </w:rPr>
      <w:drawing>
        <wp:anchor distT="0" distB="0" distL="114300" distR="114300" simplePos="0" relativeHeight="251727872" behindDoc="0" locked="0" layoutInCell="1" allowOverlap="1" wp14:anchorId="19256C43" wp14:editId="38BD6EF3">
          <wp:simplePos x="0" y="0"/>
          <wp:positionH relativeFrom="column">
            <wp:posOffset>4899660</wp:posOffset>
          </wp:positionH>
          <wp:positionV relativeFrom="paragraph">
            <wp:posOffset>-71755</wp:posOffset>
          </wp:positionV>
          <wp:extent cx="864000" cy="414492"/>
          <wp:effectExtent l="0" t="0" r="0" b="5080"/>
          <wp:wrapNone/>
          <wp:docPr id="1486477183" name="Immagine 1486477183"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24800" behindDoc="0" locked="0" layoutInCell="1" allowOverlap="1" wp14:anchorId="344F76FE" wp14:editId="1AD483CA">
          <wp:simplePos x="0" y="0"/>
          <wp:positionH relativeFrom="column">
            <wp:posOffset>4021455</wp:posOffset>
          </wp:positionH>
          <wp:positionV relativeFrom="paragraph">
            <wp:posOffset>-86995</wp:posOffset>
          </wp:positionV>
          <wp:extent cx="756000" cy="461839"/>
          <wp:effectExtent l="0" t="0" r="6350" b="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09440" behindDoc="0" locked="0" layoutInCell="1" allowOverlap="1" wp14:anchorId="296D8DA0" wp14:editId="26B29910">
          <wp:simplePos x="0" y="0"/>
          <wp:positionH relativeFrom="column">
            <wp:posOffset>2718435</wp:posOffset>
          </wp:positionH>
          <wp:positionV relativeFrom="paragraph">
            <wp:posOffset>-27940</wp:posOffset>
          </wp:positionV>
          <wp:extent cx="1116000" cy="365493"/>
          <wp:effectExtent l="0" t="0" r="8255" b="0"/>
          <wp:wrapNone/>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71353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p>
  <w:p w14:paraId="5E4499E3" w14:textId="77777777" w:rsidR="004D3A15" w:rsidRPr="00107BF7" w:rsidRDefault="004D3A15" w:rsidP="00D60A93">
    <w:pPr>
      <w:tabs>
        <w:tab w:val="right" w:pos="9070"/>
      </w:tabs>
      <w:spacing w:after="0" w:line="240" w:lineRule="auto"/>
      <w:rPr>
        <w:color w:val="595959" w:themeColor="text1" w:themeTint="A6"/>
        <w:sz w:val="18"/>
        <w:szCs w:val="16"/>
      </w:rPr>
    </w:pPr>
    <w:r w:rsidRPr="00107BF7">
      <w:rPr>
        <w:color w:val="595959" w:themeColor="text1" w:themeTint="A6"/>
        <w:sz w:val="18"/>
        <w:szCs w:val="16"/>
      </w:rPr>
      <w:t>Relazione dell’organo di revisione sul rendiconto</w:t>
    </w:r>
  </w:p>
  <w:p w14:paraId="63D3FC90" w14:textId="527615F8" w:rsidR="000F434D" w:rsidRPr="00107BF7" w:rsidRDefault="004D3A15" w:rsidP="00D60A93">
    <w:pPr>
      <w:tabs>
        <w:tab w:val="right" w:pos="9070"/>
      </w:tabs>
      <w:spacing w:after="0" w:line="240" w:lineRule="auto"/>
      <w:rPr>
        <w:color w:val="595959" w:themeColor="text1" w:themeTint="A6"/>
        <w:sz w:val="18"/>
        <w:szCs w:val="16"/>
      </w:rPr>
    </w:pPr>
    <w:r w:rsidRPr="00107BF7">
      <w:rPr>
        <w:color w:val="595959" w:themeColor="text1" w:themeTint="A6"/>
        <w:sz w:val="18"/>
        <w:szCs w:val="16"/>
      </w:rPr>
      <w:t>della gestione 20</w:t>
    </w:r>
    <w:r w:rsidR="00F409E3" w:rsidRPr="00107BF7">
      <w:rPr>
        <w:color w:val="595959" w:themeColor="text1" w:themeTint="A6"/>
        <w:sz w:val="18"/>
        <w:szCs w:val="16"/>
      </w:rPr>
      <w:t>25</w:t>
    </w:r>
    <w:r w:rsidR="006E486B">
      <w:rPr>
        <w:color w:val="595959" w:themeColor="text1" w:themeTint="A6"/>
        <w:sz w:val="18"/>
        <w:szCs w:val="16"/>
      </w:rPr>
      <w:t xml:space="preserve"> - Check -list e tabelle</w:t>
    </w:r>
    <w:r w:rsidRPr="00107BF7">
      <w:rPr>
        <w:color w:val="595959" w:themeColor="text1" w:themeTint="A6"/>
        <w:sz w:val="18"/>
        <w:szCs w:val="16"/>
      </w:rPr>
      <w:t xml:space="preserve"> </w:t>
    </w:r>
  </w:p>
  <w:p w14:paraId="5ED6165F" w14:textId="118C4EE3" w:rsidR="009731D1" w:rsidRPr="009731D1" w:rsidRDefault="009731D1" w:rsidP="00F8628F">
    <w:pPr>
      <w:tabs>
        <w:tab w:val="right" w:pos="9070"/>
      </w:tabs>
      <w:spacing w:after="0" w:line="240" w:lineRule="auto"/>
      <w:rPr>
        <w:b/>
        <w:bCs/>
        <w:color w:val="7F7F7F" w:themeColor="text1" w:themeTint="80"/>
        <w:sz w:val="1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C808C" w14:textId="77777777" w:rsidR="000C61DB" w:rsidRDefault="000C61D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3D353" w14:textId="77777777" w:rsidR="00107BF7" w:rsidRPr="009731D1" w:rsidRDefault="00107BF7" w:rsidP="00507D45">
    <w:pPr>
      <w:pStyle w:val="TipoDocumento"/>
      <w:spacing w:after="0"/>
      <w:ind w:right="848"/>
      <w:rPr>
        <w:sz w:val="16"/>
        <w:szCs w:val="17"/>
      </w:rPr>
    </w:pPr>
    <w:r>
      <w:rPr>
        <w:noProof/>
        <w:lang w:eastAsia="it-IT"/>
      </w:rPr>
      <w:drawing>
        <wp:anchor distT="0" distB="0" distL="114300" distR="114300" simplePos="0" relativeHeight="251732992" behindDoc="0" locked="0" layoutInCell="1" allowOverlap="1" wp14:anchorId="71FA8CC4" wp14:editId="33F72394">
          <wp:simplePos x="0" y="0"/>
          <wp:positionH relativeFrom="column">
            <wp:posOffset>4899660</wp:posOffset>
          </wp:positionH>
          <wp:positionV relativeFrom="paragraph">
            <wp:posOffset>-71755</wp:posOffset>
          </wp:positionV>
          <wp:extent cx="864000" cy="414492"/>
          <wp:effectExtent l="0" t="0" r="0" b="5080"/>
          <wp:wrapNone/>
          <wp:docPr id="261771628" name="Immagine 261771628"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31968" behindDoc="0" locked="0" layoutInCell="1" allowOverlap="1" wp14:anchorId="2B1CBFA8" wp14:editId="08F1502C">
          <wp:simplePos x="0" y="0"/>
          <wp:positionH relativeFrom="column">
            <wp:posOffset>4021455</wp:posOffset>
          </wp:positionH>
          <wp:positionV relativeFrom="paragraph">
            <wp:posOffset>-86995</wp:posOffset>
          </wp:positionV>
          <wp:extent cx="756000" cy="461839"/>
          <wp:effectExtent l="0" t="0" r="6350" b="0"/>
          <wp:wrapNone/>
          <wp:docPr id="1147437390" name="Immagine 114743739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29920" behindDoc="0" locked="0" layoutInCell="1" allowOverlap="1" wp14:anchorId="2C9D6E0B" wp14:editId="2E936F78">
          <wp:simplePos x="0" y="0"/>
          <wp:positionH relativeFrom="column">
            <wp:posOffset>2718435</wp:posOffset>
          </wp:positionH>
          <wp:positionV relativeFrom="paragraph">
            <wp:posOffset>-27940</wp:posOffset>
          </wp:positionV>
          <wp:extent cx="1116000" cy="365493"/>
          <wp:effectExtent l="0" t="0" r="8255" b="0"/>
          <wp:wrapNone/>
          <wp:docPr id="1796450407" name="Immagine 179645040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730944" behindDoc="1" locked="0" layoutInCell="1" allowOverlap="1" wp14:anchorId="69280F68" wp14:editId="40E3E731">
          <wp:simplePos x="0" y="0"/>
          <wp:positionH relativeFrom="column">
            <wp:posOffset>328396</wp:posOffset>
          </wp:positionH>
          <wp:positionV relativeFrom="paragraph">
            <wp:posOffset>-804025</wp:posOffset>
          </wp:positionV>
          <wp:extent cx="287998" cy="948690"/>
          <wp:effectExtent l="0" t="317" r="4127" b="4128"/>
          <wp:wrapNone/>
          <wp:docPr id="29797039" name="Immagine 2979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p>
  <w:p w14:paraId="149F1795" w14:textId="77777777" w:rsidR="00107BF7" w:rsidRPr="00107BF7" w:rsidRDefault="00107BF7" w:rsidP="00D60A93">
    <w:pPr>
      <w:tabs>
        <w:tab w:val="right" w:pos="9070"/>
      </w:tabs>
      <w:spacing w:after="0" w:line="240" w:lineRule="auto"/>
      <w:rPr>
        <w:color w:val="595959" w:themeColor="text1" w:themeTint="A6"/>
        <w:sz w:val="18"/>
        <w:szCs w:val="16"/>
      </w:rPr>
    </w:pPr>
    <w:r w:rsidRPr="00107BF7">
      <w:rPr>
        <w:color w:val="595959" w:themeColor="text1" w:themeTint="A6"/>
        <w:sz w:val="18"/>
        <w:szCs w:val="16"/>
      </w:rPr>
      <w:t>Relazione dell’organo di revisione sul rendiconto</w:t>
    </w:r>
  </w:p>
  <w:p w14:paraId="36586F7E" w14:textId="77777777" w:rsidR="00107BF7" w:rsidRPr="00107BF7" w:rsidRDefault="00107BF7" w:rsidP="00D60A93">
    <w:pPr>
      <w:tabs>
        <w:tab w:val="right" w:pos="9070"/>
      </w:tabs>
      <w:spacing w:after="0" w:line="240" w:lineRule="auto"/>
      <w:rPr>
        <w:color w:val="595959" w:themeColor="text1" w:themeTint="A6"/>
        <w:sz w:val="18"/>
        <w:szCs w:val="16"/>
      </w:rPr>
    </w:pPr>
    <w:r w:rsidRPr="00107BF7">
      <w:rPr>
        <w:color w:val="595959" w:themeColor="text1" w:themeTint="A6"/>
        <w:sz w:val="18"/>
        <w:szCs w:val="16"/>
      </w:rPr>
      <w:t xml:space="preserve">della gestione 2025 e documenti allegati </w:t>
    </w:r>
  </w:p>
  <w:p w14:paraId="79BA0FBC" w14:textId="77777777" w:rsidR="00107BF7" w:rsidRPr="009731D1" w:rsidRDefault="00107BF7" w:rsidP="00F8628F">
    <w:pPr>
      <w:tabs>
        <w:tab w:val="right" w:pos="9070"/>
      </w:tabs>
      <w:spacing w:after="0" w:line="240" w:lineRule="auto"/>
      <w:rPr>
        <w:b/>
        <w:bCs/>
        <w:color w:val="7F7F7F" w:themeColor="text1" w:themeTint="80"/>
        <w:sz w:val="18"/>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48419" w14:textId="77777777" w:rsidR="00E02CD9" w:rsidRPr="009731D1" w:rsidRDefault="00E02CD9" w:rsidP="00507D45">
    <w:pPr>
      <w:pStyle w:val="TipoDocumento"/>
      <w:spacing w:after="0"/>
      <w:ind w:right="848"/>
      <w:rPr>
        <w:sz w:val="16"/>
        <w:szCs w:val="17"/>
      </w:rPr>
    </w:pPr>
    <w:r>
      <w:rPr>
        <w:noProof/>
        <w:lang w:eastAsia="it-IT"/>
      </w:rPr>
      <w:drawing>
        <wp:anchor distT="0" distB="0" distL="114300" distR="114300" simplePos="0" relativeHeight="251743232" behindDoc="0" locked="0" layoutInCell="1" allowOverlap="1" wp14:anchorId="70B912B8" wp14:editId="0710060C">
          <wp:simplePos x="0" y="0"/>
          <wp:positionH relativeFrom="column">
            <wp:posOffset>4899660</wp:posOffset>
          </wp:positionH>
          <wp:positionV relativeFrom="paragraph">
            <wp:posOffset>-71755</wp:posOffset>
          </wp:positionV>
          <wp:extent cx="864000" cy="414492"/>
          <wp:effectExtent l="0" t="0" r="0" b="5080"/>
          <wp:wrapNone/>
          <wp:docPr id="1072114526" name="Immagine 1072114526"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42208" behindDoc="0" locked="0" layoutInCell="1" allowOverlap="1" wp14:anchorId="0CC4AEBD" wp14:editId="70703ADC">
          <wp:simplePos x="0" y="0"/>
          <wp:positionH relativeFrom="column">
            <wp:posOffset>4021455</wp:posOffset>
          </wp:positionH>
          <wp:positionV relativeFrom="paragraph">
            <wp:posOffset>-86995</wp:posOffset>
          </wp:positionV>
          <wp:extent cx="756000" cy="461839"/>
          <wp:effectExtent l="0" t="0" r="6350" b="0"/>
          <wp:wrapNone/>
          <wp:docPr id="242775541" name="Immagine 24277554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40160" behindDoc="0" locked="0" layoutInCell="1" allowOverlap="1" wp14:anchorId="1C8EFE96" wp14:editId="34C9934A">
          <wp:simplePos x="0" y="0"/>
          <wp:positionH relativeFrom="column">
            <wp:posOffset>2718435</wp:posOffset>
          </wp:positionH>
          <wp:positionV relativeFrom="paragraph">
            <wp:posOffset>-27940</wp:posOffset>
          </wp:positionV>
          <wp:extent cx="1116000" cy="365493"/>
          <wp:effectExtent l="0" t="0" r="8255" b="0"/>
          <wp:wrapNone/>
          <wp:docPr id="7763873" name="Immagine 776387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741184" behindDoc="1" locked="0" layoutInCell="1" allowOverlap="1" wp14:anchorId="34244CB5" wp14:editId="6F9F98E3">
          <wp:simplePos x="0" y="0"/>
          <wp:positionH relativeFrom="column">
            <wp:posOffset>328396</wp:posOffset>
          </wp:positionH>
          <wp:positionV relativeFrom="paragraph">
            <wp:posOffset>-804025</wp:posOffset>
          </wp:positionV>
          <wp:extent cx="287998" cy="948690"/>
          <wp:effectExtent l="0" t="317" r="4127" b="4128"/>
          <wp:wrapNone/>
          <wp:docPr id="1306182669" name="Immagine 130618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p>
  <w:p w14:paraId="0BDCB696" w14:textId="77777777" w:rsidR="00E02CD9" w:rsidRPr="00107BF7" w:rsidRDefault="00E02CD9" w:rsidP="00D60A93">
    <w:pPr>
      <w:tabs>
        <w:tab w:val="right" w:pos="9070"/>
      </w:tabs>
      <w:spacing w:after="0" w:line="240" w:lineRule="auto"/>
      <w:rPr>
        <w:color w:val="595959" w:themeColor="text1" w:themeTint="A6"/>
        <w:sz w:val="18"/>
        <w:szCs w:val="16"/>
      </w:rPr>
    </w:pPr>
    <w:r w:rsidRPr="00107BF7">
      <w:rPr>
        <w:color w:val="595959" w:themeColor="text1" w:themeTint="A6"/>
        <w:sz w:val="18"/>
        <w:szCs w:val="16"/>
      </w:rPr>
      <w:t>Relazione dell’organo di revisione sul rendiconto</w:t>
    </w:r>
  </w:p>
  <w:p w14:paraId="2D55515D" w14:textId="77777777" w:rsidR="00E02CD9" w:rsidRPr="00107BF7" w:rsidRDefault="00E02CD9" w:rsidP="00D60A93">
    <w:pPr>
      <w:tabs>
        <w:tab w:val="right" w:pos="9070"/>
      </w:tabs>
      <w:spacing w:after="0" w:line="240" w:lineRule="auto"/>
      <w:rPr>
        <w:color w:val="595959" w:themeColor="text1" w:themeTint="A6"/>
        <w:sz w:val="18"/>
        <w:szCs w:val="16"/>
      </w:rPr>
    </w:pPr>
    <w:r w:rsidRPr="00107BF7">
      <w:rPr>
        <w:color w:val="595959" w:themeColor="text1" w:themeTint="A6"/>
        <w:sz w:val="18"/>
        <w:szCs w:val="16"/>
      </w:rPr>
      <w:t xml:space="preserve">della gestione 2025 e documenti allegati </w:t>
    </w:r>
  </w:p>
  <w:p w14:paraId="3D1F3174" w14:textId="58B93433" w:rsidR="00E02CD9" w:rsidRPr="009731D1" w:rsidRDefault="00E02CD9" w:rsidP="00F8628F">
    <w:pPr>
      <w:tabs>
        <w:tab w:val="right" w:pos="9070"/>
      </w:tabs>
      <w:spacing w:after="0" w:line="240" w:lineRule="auto"/>
      <w:rPr>
        <w:b/>
        <w:bCs/>
        <w:color w:val="7F7F7F" w:themeColor="text1" w:themeTint="80"/>
        <w:sz w:val="18"/>
        <w:szCs w:val="16"/>
      </w:rPr>
    </w:pPr>
    <w:r w:rsidRPr="0081298E">
      <w:rPr>
        <w:b/>
        <w:bCs/>
        <w:caps/>
        <w:noProof/>
        <w:color w:val="262626" w:themeColor="text1" w:themeTint="D9"/>
        <w:spacing w:val="-4"/>
        <w:sz w:val="18"/>
        <w:szCs w:val="16"/>
        <w:lang w:eastAsia="it-IT"/>
      </w:rPr>
      <w:drawing>
        <wp:anchor distT="0" distB="0" distL="114300" distR="114300" simplePos="0" relativeHeight="251745280" behindDoc="1" locked="0" layoutInCell="1" allowOverlap="1" wp14:anchorId="54146C8E" wp14:editId="52A09CD1">
          <wp:simplePos x="0" y="0"/>
          <wp:positionH relativeFrom="margin">
            <wp:posOffset>-890905</wp:posOffset>
          </wp:positionH>
          <wp:positionV relativeFrom="margin">
            <wp:posOffset>64770</wp:posOffset>
          </wp:positionV>
          <wp:extent cx="6649085" cy="8277225"/>
          <wp:effectExtent l="0" t="0" r="0" b="9525"/>
          <wp:wrapNone/>
          <wp:docPr id="1364867644" name="Immagine 1364867644" descr="Immagine che contiene Bordeaux, Carminio, modello, aranc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Bordeaux, Carminio, modello, arancione&#10;&#10;Descrizione generata automaticamente"/>
                  <pic:cNvPicPr>
                    <a:picLocks noChangeAspect="1" noChangeArrowheads="1"/>
                  </pic:cNvPicPr>
                </pic:nvPicPr>
                <pic:blipFill>
                  <a:blip r:embed="rId5">
                    <a:duotone>
                      <a:schemeClr val="accent3">
                        <a:shade val="45000"/>
                        <a:satMod val="135000"/>
                      </a:schemeClr>
                      <a:prstClr val="white"/>
                    </a:duotone>
                    <a:alphaModFix amt="46000"/>
                    <a:extLst>
                      <a:ext uri="{BEBA8EAE-BF5A-486C-A8C5-ECC9F3942E4B}">
                        <a14:imgProps xmlns:a14="http://schemas.microsoft.com/office/drawing/2010/main">
                          <a14:imgLayer r:embed="rId6">
                            <a14:imgEffect>
                              <a14:saturation sat="66000"/>
                            </a14:imgEffect>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649544" cy="82777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BB96A" w14:textId="77777777" w:rsidR="00107BF7" w:rsidRPr="009731D1" w:rsidRDefault="00107BF7" w:rsidP="00507D45">
    <w:pPr>
      <w:pStyle w:val="TipoDocumento"/>
      <w:spacing w:after="0"/>
      <w:ind w:right="848"/>
      <w:rPr>
        <w:sz w:val="16"/>
        <w:szCs w:val="17"/>
      </w:rPr>
    </w:pPr>
    <w:r>
      <w:rPr>
        <w:noProof/>
        <w:lang w:eastAsia="it-IT"/>
      </w:rPr>
      <w:drawing>
        <wp:anchor distT="0" distB="0" distL="114300" distR="114300" simplePos="0" relativeHeight="251738112" behindDoc="0" locked="0" layoutInCell="1" allowOverlap="1" wp14:anchorId="26C33935" wp14:editId="2A766E09">
          <wp:simplePos x="0" y="0"/>
          <wp:positionH relativeFrom="column">
            <wp:posOffset>4899660</wp:posOffset>
          </wp:positionH>
          <wp:positionV relativeFrom="paragraph">
            <wp:posOffset>-71755</wp:posOffset>
          </wp:positionV>
          <wp:extent cx="864000" cy="414492"/>
          <wp:effectExtent l="0" t="0" r="0" b="5080"/>
          <wp:wrapNone/>
          <wp:docPr id="2096562060" name="Immagine 2096562060"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77183" name="Immagine 1486477183" descr="Immagine che contiene testo, Carattere, logo, Elementi grafici&#10;&#10;Descrizione generata automaticamente"/>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64000" cy="414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737088" behindDoc="0" locked="0" layoutInCell="1" allowOverlap="1" wp14:anchorId="1C682990" wp14:editId="630F2811">
          <wp:simplePos x="0" y="0"/>
          <wp:positionH relativeFrom="column">
            <wp:posOffset>4021455</wp:posOffset>
          </wp:positionH>
          <wp:positionV relativeFrom="paragraph">
            <wp:posOffset>-86995</wp:posOffset>
          </wp:positionV>
          <wp:extent cx="756000" cy="461839"/>
          <wp:effectExtent l="0" t="0" r="6350" b="0"/>
          <wp:wrapNone/>
          <wp:docPr id="1506322312" name="Immagine 15063223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2">
                    <a:alphaModFix amt="70000"/>
                    <a:extLst>
                      <a:ext uri="{28A0092B-C50C-407E-A947-70E740481C1C}">
                        <a14:useLocalDpi xmlns:a14="http://schemas.microsoft.com/office/drawing/2010/main" val="0"/>
                      </a:ext>
                    </a:extLst>
                  </a:blip>
                  <a:srcRect/>
                  <a:stretch>
                    <a:fillRect/>
                  </a:stretch>
                </pic:blipFill>
                <pic:spPr bwMode="auto">
                  <a:xfrm>
                    <a:off x="0" y="0"/>
                    <a:ext cx="756000" cy="461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35040" behindDoc="0" locked="0" layoutInCell="1" allowOverlap="1" wp14:anchorId="5780FB33" wp14:editId="0A31CA5E">
          <wp:simplePos x="0" y="0"/>
          <wp:positionH relativeFrom="column">
            <wp:posOffset>2718435</wp:posOffset>
          </wp:positionH>
          <wp:positionV relativeFrom="paragraph">
            <wp:posOffset>-27940</wp:posOffset>
          </wp:positionV>
          <wp:extent cx="1116000" cy="365493"/>
          <wp:effectExtent l="0" t="0" r="8255" b="0"/>
          <wp:wrapNone/>
          <wp:docPr id="1246010956" name="Immagine 124601095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alphaModFix amt="70000"/>
                    <a:extLst>
                      <a:ext uri="{28A0092B-C50C-407E-A947-70E740481C1C}">
                        <a14:useLocalDpi xmlns:a14="http://schemas.microsoft.com/office/drawing/2010/main" val="0"/>
                      </a:ext>
                    </a:extLst>
                  </a:blip>
                  <a:srcRect/>
                  <a:stretch>
                    <a:fillRect/>
                  </a:stretch>
                </pic:blipFill>
                <pic:spPr bwMode="auto">
                  <a:xfrm>
                    <a:off x="0" y="0"/>
                    <a:ext cx="1116000" cy="365493"/>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736064" behindDoc="1" locked="0" layoutInCell="1" allowOverlap="1" wp14:anchorId="332D2EC6" wp14:editId="6768255D">
          <wp:simplePos x="0" y="0"/>
          <wp:positionH relativeFrom="column">
            <wp:posOffset>328396</wp:posOffset>
          </wp:positionH>
          <wp:positionV relativeFrom="paragraph">
            <wp:posOffset>-804025</wp:posOffset>
          </wp:positionV>
          <wp:extent cx="287998" cy="948690"/>
          <wp:effectExtent l="0" t="317" r="4127" b="4128"/>
          <wp:wrapNone/>
          <wp:docPr id="908394907" name="Immagine 90839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p>
  <w:p w14:paraId="6454F23F" w14:textId="77777777" w:rsidR="00107BF7" w:rsidRPr="00107BF7" w:rsidRDefault="00107BF7" w:rsidP="00D60A93">
    <w:pPr>
      <w:tabs>
        <w:tab w:val="right" w:pos="9070"/>
      </w:tabs>
      <w:spacing w:after="0" w:line="240" w:lineRule="auto"/>
      <w:rPr>
        <w:color w:val="595959" w:themeColor="text1" w:themeTint="A6"/>
        <w:sz w:val="18"/>
        <w:szCs w:val="16"/>
      </w:rPr>
    </w:pPr>
    <w:r w:rsidRPr="00107BF7">
      <w:rPr>
        <w:color w:val="595959" w:themeColor="text1" w:themeTint="A6"/>
        <w:sz w:val="18"/>
        <w:szCs w:val="16"/>
      </w:rPr>
      <w:t>Relazione dell’organo di revisione sul rendiconto</w:t>
    </w:r>
  </w:p>
  <w:p w14:paraId="29DE4A75" w14:textId="77777777" w:rsidR="00107BF7" w:rsidRPr="00107BF7" w:rsidRDefault="00107BF7" w:rsidP="00D60A93">
    <w:pPr>
      <w:tabs>
        <w:tab w:val="right" w:pos="9070"/>
      </w:tabs>
      <w:spacing w:after="0" w:line="240" w:lineRule="auto"/>
      <w:rPr>
        <w:color w:val="595959" w:themeColor="text1" w:themeTint="A6"/>
        <w:sz w:val="18"/>
        <w:szCs w:val="16"/>
      </w:rPr>
    </w:pPr>
    <w:r w:rsidRPr="00107BF7">
      <w:rPr>
        <w:color w:val="595959" w:themeColor="text1" w:themeTint="A6"/>
        <w:sz w:val="18"/>
        <w:szCs w:val="16"/>
      </w:rPr>
      <w:t xml:space="preserve">della gestione 2025 e documenti allegati </w:t>
    </w:r>
  </w:p>
  <w:p w14:paraId="4FDB2FBD" w14:textId="77777777" w:rsidR="00107BF7" w:rsidRPr="009731D1" w:rsidRDefault="00107BF7" w:rsidP="00F8628F">
    <w:pPr>
      <w:tabs>
        <w:tab w:val="right" w:pos="9070"/>
      </w:tabs>
      <w:spacing w:after="0" w:line="240" w:lineRule="auto"/>
      <w:rPr>
        <w:b/>
        <w:bCs/>
        <w:color w:val="7F7F7F" w:themeColor="text1" w:themeTint="80"/>
        <w:sz w:val="18"/>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C6145" w14:textId="77777777" w:rsidR="00107BF7" w:rsidRPr="00107BF7" w:rsidRDefault="00107BF7" w:rsidP="00107BF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3EC8D532"/>
    <w:name w:val="WW8Num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1" w15:restartNumberingAfterBreak="0">
    <w:nsid w:val="00000005"/>
    <w:multiLevelType w:val="multilevel"/>
    <w:tmpl w:val="00000005"/>
    <w:name w:val="WW8Num5"/>
    <w:lvl w:ilvl="0">
      <w:start w:val="1"/>
      <w:numFmt w:val="bullet"/>
      <w:lvlText w:val=""/>
      <w:lvlJc w:val="left"/>
      <w:pPr>
        <w:tabs>
          <w:tab w:val="num" w:pos="793"/>
        </w:tabs>
        <w:ind w:left="793" w:hanging="360"/>
      </w:pPr>
      <w:rPr>
        <w:rFonts w:ascii="Symbol" w:hAnsi="Symbol" w:cs="OpenSymbol"/>
      </w:rPr>
    </w:lvl>
    <w:lvl w:ilvl="1">
      <w:start w:val="1"/>
      <w:numFmt w:val="bullet"/>
      <w:lvlText w:val="◦"/>
      <w:lvlJc w:val="left"/>
      <w:pPr>
        <w:tabs>
          <w:tab w:val="num" w:pos="1153"/>
        </w:tabs>
        <w:ind w:left="1153" w:hanging="360"/>
      </w:pPr>
      <w:rPr>
        <w:rFonts w:ascii="OpenSymbol" w:hAnsi="OpenSymbol" w:cs="OpenSymbol"/>
      </w:rPr>
    </w:lvl>
    <w:lvl w:ilvl="2">
      <w:start w:val="1"/>
      <w:numFmt w:val="bullet"/>
      <w:lvlText w:val="▪"/>
      <w:lvlJc w:val="left"/>
      <w:pPr>
        <w:tabs>
          <w:tab w:val="num" w:pos="1513"/>
        </w:tabs>
        <w:ind w:left="1513" w:hanging="360"/>
      </w:pPr>
      <w:rPr>
        <w:rFonts w:ascii="OpenSymbol" w:hAnsi="OpenSymbol" w:cs="OpenSymbol"/>
      </w:rPr>
    </w:lvl>
    <w:lvl w:ilvl="3">
      <w:start w:val="1"/>
      <w:numFmt w:val="bullet"/>
      <w:lvlText w:val=""/>
      <w:lvlJc w:val="left"/>
      <w:pPr>
        <w:tabs>
          <w:tab w:val="num" w:pos="1873"/>
        </w:tabs>
        <w:ind w:left="1873" w:hanging="360"/>
      </w:pPr>
      <w:rPr>
        <w:rFonts w:ascii="Symbol" w:hAnsi="Symbol" w:cs="OpenSymbol"/>
      </w:rPr>
    </w:lvl>
    <w:lvl w:ilvl="4">
      <w:start w:val="1"/>
      <w:numFmt w:val="bullet"/>
      <w:lvlText w:val="◦"/>
      <w:lvlJc w:val="left"/>
      <w:pPr>
        <w:tabs>
          <w:tab w:val="num" w:pos="2233"/>
        </w:tabs>
        <w:ind w:left="2233" w:hanging="360"/>
      </w:pPr>
      <w:rPr>
        <w:rFonts w:ascii="OpenSymbol" w:hAnsi="OpenSymbol" w:cs="OpenSymbol"/>
      </w:rPr>
    </w:lvl>
    <w:lvl w:ilvl="5">
      <w:start w:val="1"/>
      <w:numFmt w:val="bullet"/>
      <w:lvlText w:val="▪"/>
      <w:lvlJc w:val="left"/>
      <w:pPr>
        <w:tabs>
          <w:tab w:val="num" w:pos="2593"/>
        </w:tabs>
        <w:ind w:left="2593" w:hanging="360"/>
      </w:pPr>
      <w:rPr>
        <w:rFonts w:ascii="OpenSymbol" w:hAnsi="OpenSymbol" w:cs="OpenSymbol"/>
      </w:rPr>
    </w:lvl>
    <w:lvl w:ilvl="6">
      <w:start w:val="1"/>
      <w:numFmt w:val="bullet"/>
      <w:lvlText w:val=""/>
      <w:lvlJc w:val="left"/>
      <w:pPr>
        <w:tabs>
          <w:tab w:val="num" w:pos="2953"/>
        </w:tabs>
        <w:ind w:left="2953" w:hanging="360"/>
      </w:pPr>
      <w:rPr>
        <w:rFonts w:ascii="Symbol" w:hAnsi="Symbol" w:cs="OpenSymbol"/>
      </w:rPr>
    </w:lvl>
    <w:lvl w:ilvl="7">
      <w:start w:val="1"/>
      <w:numFmt w:val="bullet"/>
      <w:lvlText w:val="◦"/>
      <w:lvlJc w:val="left"/>
      <w:pPr>
        <w:tabs>
          <w:tab w:val="num" w:pos="3313"/>
        </w:tabs>
        <w:ind w:left="3313" w:hanging="360"/>
      </w:pPr>
      <w:rPr>
        <w:rFonts w:ascii="OpenSymbol" w:hAnsi="OpenSymbol" w:cs="OpenSymbol"/>
      </w:rPr>
    </w:lvl>
    <w:lvl w:ilvl="8">
      <w:start w:val="1"/>
      <w:numFmt w:val="bullet"/>
      <w:lvlText w:val="▪"/>
      <w:lvlJc w:val="left"/>
      <w:pPr>
        <w:tabs>
          <w:tab w:val="num" w:pos="3673"/>
        </w:tabs>
        <w:ind w:left="3673" w:hanging="360"/>
      </w:pPr>
      <w:rPr>
        <w:rFonts w:ascii="OpenSymbol" w:hAnsi="OpenSymbol" w:cs="OpenSymbol"/>
      </w:rPr>
    </w:lvl>
  </w:abstractNum>
  <w:abstractNum w:abstractNumId="2" w15:restartNumberingAfterBreak="0">
    <w:nsid w:val="08A13505"/>
    <w:multiLevelType w:val="hybridMultilevel"/>
    <w:tmpl w:val="760C2DB6"/>
    <w:styleLink w:val="Stileimportato11"/>
    <w:lvl w:ilvl="0" w:tplc="28907690">
      <w:start w:val="1"/>
      <w:numFmt w:val="lowerLetter"/>
      <w:lvlText w:val="%1)"/>
      <w:lvlJc w:val="left"/>
      <w:pPr>
        <w:tabs>
          <w:tab w:val="num" w:pos="709"/>
        </w:tabs>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268632A">
      <w:start w:val="1"/>
      <w:numFmt w:val="lowerLetter"/>
      <w:lvlText w:val="%2."/>
      <w:lvlJc w:val="left"/>
      <w:pPr>
        <w:tabs>
          <w:tab w:val="num" w:pos="1418"/>
        </w:tabs>
        <w:ind w:left="1429" w:hanging="34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3F664D6">
      <w:start w:val="1"/>
      <w:numFmt w:val="lowerRoman"/>
      <w:lvlText w:val="%3."/>
      <w:lvlJc w:val="left"/>
      <w:pPr>
        <w:tabs>
          <w:tab w:val="num" w:pos="2127"/>
        </w:tabs>
        <w:ind w:left="2138" w:hanging="26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BACA6F74">
      <w:start w:val="1"/>
      <w:numFmt w:val="decimal"/>
      <w:lvlText w:val="%4."/>
      <w:lvlJc w:val="left"/>
      <w:pPr>
        <w:tabs>
          <w:tab w:val="num" w:pos="2836"/>
        </w:tabs>
        <w:ind w:left="284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0F4A2E0">
      <w:start w:val="1"/>
      <w:numFmt w:val="lowerLetter"/>
      <w:lvlText w:val="%5."/>
      <w:lvlJc w:val="left"/>
      <w:pPr>
        <w:tabs>
          <w:tab w:val="num" w:pos="3545"/>
        </w:tabs>
        <w:ind w:left="3556" w:hanging="31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1846456">
      <w:start w:val="1"/>
      <w:numFmt w:val="lowerRoman"/>
      <w:lvlText w:val="%6."/>
      <w:lvlJc w:val="left"/>
      <w:pPr>
        <w:tabs>
          <w:tab w:val="num" w:pos="4254"/>
        </w:tabs>
        <w:ind w:left="4265" w:hanging="23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BFD6283A">
      <w:start w:val="1"/>
      <w:numFmt w:val="decimal"/>
      <w:lvlText w:val="%7."/>
      <w:lvlJc w:val="left"/>
      <w:pPr>
        <w:tabs>
          <w:tab w:val="num" w:pos="4963"/>
        </w:tabs>
        <w:ind w:left="4974" w:hanging="29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BC7A1722">
      <w:start w:val="1"/>
      <w:numFmt w:val="lowerLetter"/>
      <w:lvlText w:val="%8."/>
      <w:lvlJc w:val="left"/>
      <w:pPr>
        <w:tabs>
          <w:tab w:val="num" w:pos="5672"/>
        </w:tabs>
        <w:ind w:left="568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F86ACBC">
      <w:start w:val="1"/>
      <w:numFmt w:val="lowerRoman"/>
      <w:lvlText w:val="%9."/>
      <w:lvlJc w:val="left"/>
      <w:pPr>
        <w:tabs>
          <w:tab w:val="num" w:pos="6381"/>
        </w:tabs>
        <w:ind w:left="6392" w:hanging="20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10A1325A"/>
    <w:multiLevelType w:val="hybridMultilevel"/>
    <w:tmpl w:val="A8240DA0"/>
    <w:lvl w:ilvl="0" w:tplc="EBC6B4B4">
      <w:numFmt w:val="bullet"/>
      <w:lvlText w:val=""/>
      <w:lvlJc w:val="left"/>
      <w:pPr>
        <w:ind w:left="720" w:hanging="360"/>
      </w:pPr>
      <w:rPr>
        <w:rFonts w:ascii="Book Antiqua" w:eastAsia="Times New Roman" w:hAnsi="Book Antiqua" w:cs="Times New Roman" w:hint="default"/>
      </w:rPr>
    </w:lvl>
    <w:lvl w:ilvl="1" w:tplc="14DA6DD0">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42063A"/>
    <w:multiLevelType w:val="hybridMultilevel"/>
    <w:tmpl w:val="3BDE0870"/>
    <w:styleLink w:val="Stileimportato10"/>
    <w:lvl w:ilvl="0" w:tplc="0CF42FC2">
      <w:start w:val="1"/>
      <w:numFmt w:val="lowerLetter"/>
      <w:lvlText w:val="%1)"/>
      <w:lvlJc w:val="left"/>
      <w:pPr>
        <w:tabs>
          <w:tab w:val="num" w:pos="709"/>
        </w:tabs>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EA6A1A0">
      <w:start w:val="1"/>
      <w:numFmt w:val="lowerLetter"/>
      <w:lvlText w:val="%2."/>
      <w:lvlJc w:val="left"/>
      <w:pPr>
        <w:tabs>
          <w:tab w:val="num" w:pos="1418"/>
        </w:tabs>
        <w:ind w:left="1429" w:hanging="34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85403C0">
      <w:start w:val="1"/>
      <w:numFmt w:val="lowerRoman"/>
      <w:lvlText w:val="%3."/>
      <w:lvlJc w:val="left"/>
      <w:pPr>
        <w:tabs>
          <w:tab w:val="num" w:pos="2127"/>
        </w:tabs>
        <w:ind w:left="2138" w:hanging="26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C7CBA5C">
      <w:start w:val="1"/>
      <w:numFmt w:val="decimal"/>
      <w:lvlText w:val="%4."/>
      <w:lvlJc w:val="left"/>
      <w:pPr>
        <w:tabs>
          <w:tab w:val="num" w:pos="2836"/>
        </w:tabs>
        <w:ind w:left="2847" w:hanging="32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A3CFF06">
      <w:start w:val="1"/>
      <w:numFmt w:val="lowerLetter"/>
      <w:lvlText w:val="%5."/>
      <w:lvlJc w:val="left"/>
      <w:pPr>
        <w:tabs>
          <w:tab w:val="num" w:pos="3545"/>
        </w:tabs>
        <w:ind w:left="3556" w:hanging="31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1C08D90C">
      <w:start w:val="1"/>
      <w:numFmt w:val="lowerRoman"/>
      <w:lvlText w:val="%6."/>
      <w:lvlJc w:val="left"/>
      <w:pPr>
        <w:tabs>
          <w:tab w:val="num" w:pos="4254"/>
        </w:tabs>
        <w:ind w:left="4265" w:hanging="23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93815DA">
      <w:start w:val="1"/>
      <w:numFmt w:val="decimal"/>
      <w:lvlText w:val="%7."/>
      <w:lvlJc w:val="left"/>
      <w:pPr>
        <w:tabs>
          <w:tab w:val="num" w:pos="4963"/>
        </w:tabs>
        <w:ind w:left="4974" w:hanging="29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1101594">
      <w:start w:val="1"/>
      <w:numFmt w:val="lowerLetter"/>
      <w:lvlText w:val="%8."/>
      <w:lvlJc w:val="left"/>
      <w:pPr>
        <w:tabs>
          <w:tab w:val="num" w:pos="5672"/>
        </w:tabs>
        <w:ind w:left="568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BC20AAE">
      <w:start w:val="1"/>
      <w:numFmt w:val="lowerRoman"/>
      <w:lvlText w:val="%9."/>
      <w:lvlJc w:val="left"/>
      <w:pPr>
        <w:tabs>
          <w:tab w:val="num" w:pos="6381"/>
        </w:tabs>
        <w:ind w:left="6392" w:hanging="20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81C503F"/>
    <w:multiLevelType w:val="multilevel"/>
    <w:tmpl w:val="2F12521E"/>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pStyle w:val="Stile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35F57EB"/>
    <w:multiLevelType w:val="hybridMultilevel"/>
    <w:tmpl w:val="1EBED62C"/>
    <w:lvl w:ilvl="0" w:tplc="EBC6B4B4">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9C4F2E"/>
    <w:multiLevelType w:val="hybridMultilevel"/>
    <w:tmpl w:val="7E7002E6"/>
    <w:lvl w:ilvl="0" w:tplc="FFFFFFFF">
      <w:numFmt w:val="bullet"/>
      <w:lvlText w:val=""/>
      <w:lvlJc w:val="left"/>
      <w:pPr>
        <w:ind w:left="720" w:hanging="360"/>
      </w:pPr>
      <w:rPr>
        <w:rFonts w:ascii="Book Antiqua" w:eastAsia="Times New Roman" w:hAnsi="Book Antiqua" w:cs="Times New Roman" w:hint="default"/>
      </w:rPr>
    </w:lvl>
    <w:lvl w:ilvl="1" w:tplc="EBC6B4B4">
      <w:numFmt w:val="bullet"/>
      <w:lvlText w:val=""/>
      <w:lvlJc w:val="left"/>
      <w:pPr>
        <w:ind w:left="720" w:hanging="360"/>
      </w:pPr>
      <w:rPr>
        <w:rFonts w:ascii="Book Antiqua" w:eastAsia="Times New Roman" w:hAnsi="Book Antiqua"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E3D2057"/>
    <w:multiLevelType w:val="multilevel"/>
    <w:tmpl w:val="6E007880"/>
    <w:lvl w:ilvl="0">
      <w:start w:val="1"/>
      <w:numFmt w:val="decimal"/>
      <w:lvlText w:val="%1."/>
      <w:lvlJc w:val="left"/>
      <w:pPr>
        <w:ind w:left="720" w:hanging="360"/>
      </w:pPr>
      <w:rPr>
        <w:rFonts w:hint="default"/>
      </w:rPr>
    </w:lvl>
    <w:lvl w:ilvl="1">
      <w:start w:val="1"/>
      <w:numFmt w:val="decimal"/>
      <w:isLgl/>
      <w:lvlText w:val="%1.%2."/>
      <w:lvlJc w:val="left"/>
      <w:pPr>
        <w:ind w:left="418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97282076">
    <w:abstractNumId w:val="9"/>
  </w:num>
  <w:num w:numId="2" w16cid:durableId="1302151230">
    <w:abstractNumId w:val="10"/>
  </w:num>
  <w:num w:numId="3" w16cid:durableId="1187597512">
    <w:abstractNumId w:val="7"/>
  </w:num>
  <w:num w:numId="4" w16cid:durableId="1385134988">
    <w:abstractNumId w:val="2"/>
  </w:num>
  <w:num w:numId="5" w16cid:durableId="1954627933">
    <w:abstractNumId w:val="4"/>
  </w:num>
  <w:num w:numId="6" w16cid:durableId="2016762606">
    <w:abstractNumId w:val="5"/>
  </w:num>
  <w:num w:numId="7" w16cid:durableId="202138437">
    <w:abstractNumId w:val="11"/>
  </w:num>
  <w:num w:numId="8" w16cid:durableId="874662159">
    <w:abstractNumId w:val="3"/>
  </w:num>
  <w:num w:numId="9" w16cid:durableId="433749297">
    <w:abstractNumId w:val="6"/>
  </w:num>
  <w:num w:numId="10" w16cid:durableId="38622285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0259F"/>
    <w:rsid w:val="00002E2C"/>
    <w:rsid w:val="00010391"/>
    <w:rsid w:val="000123A9"/>
    <w:rsid w:val="00015CB0"/>
    <w:rsid w:val="00016D66"/>
    <w:rsid w:val="00021C52"/>
    <w:rsid w:val="000257EA"/>
    <w:rsid w:val="000270F1"/>
    <w:rsid w:val="00027A85"/>
    <w:rsid w:val="000315D5"/>
    <w:rsid w:val="000333BE"/>
    <w:rsid w:val="0003493F"/>
    <w:rsid w:val="00043C13"/>
    <w:rsid w:val="00052D10"/>
    <w:rsid w:val="00055571"/>
    <w:rsid w:val="00057E67"/>
    <w:rsid w:val="000626C9"/>
    <w:rsid w:val="00065995"/>
    <w:rsid w:val="00067324"/>
    <w:rsid w:val="00070643"/>
    <w:rsid w:val="00073C23"/>
    <w:rsid w:val="0007605A"/>
    <w:rsid w:val="000769AE"/>
    <w:rsid w:val="00076FA9"/>
    <w:rsid w:val="000820F3"/>
    <w:rsid w:val="00091F72"/>
    <w:rsid w:val="00092F2D"/>
    <w:rsid w:val="00095C98"/>
    <w:rsid w:val="000A25DF"/>
    <w:rsid w:val="000A2E02"/>
    <w:rsid w:val="000A3564"/>
    <w:rsid w:val="000A6E9A"/>
    <w:rsid w:val="000B4737"/>
    <w:rsid w:val="000C146B"/>
    <w:rsid w:val="000C61DB"/>
    <w:rsid w:val="000D0D9B"/>
    <w:rsid w:val="000D4A8B"/>
    <w:rsid w:val="000E7E0C"/>
    <w:rsid w:val="000F142A"/>
    <w:rsid w:val="000F434D"/>
    <w:rsid w:val="000F7383"/>
    <w:rsid w:val="00100182"/>
    <w:rsid w:val="00100565"/>
    <w:rsid w:val="00106490"/>
    <w:rsid w:val="00107BF7"/>
    <w:rsid w:val="00111DCA"/>
    <w:rsid w:val="0011463D"/>
    <w:rsid w:val="0011753B"/>
    <w:rsid w:val="0012444A"/>
    <w:rsid w:val="00130ED4"/>
    <w:rsid w:val="00135AF1"/>
    <w:rsid w:val="001408D5"/>
    <w:rsid w:val="00141985"/>
    <w:rsid w:val="00143368"/>
    <w:rsid w:val="00143E9E"/>
    <w:rsid w:val="00144E3E"/>
    <w:rsid w:val="00145915"/>
    <w:rsid w:val="00147514"/>
    <w:rsid w:val="0016197D"/>
    <w:rsid w:val="00161AD3"/>
    <w:rsid w:val="00162958"/>
    <w:rsid w:val="00162C27"/>
    <w:rsid w:val="00172F6C"/>
    <w:rsid w:val="001767AA"/>
    <w:rsid w:val="00180D69"/>
    <w:rsid w:val="00184760"/>
    <w:rsid w:val="00191721"/>
    <w:rsid w:val="001A2E61"/>
    <w:rsid w:val="001A33D4"/>
    <w:rsid w:val="001A442F"/>
    <w:rsid w:val="001B0735"/>
    <w:rsid w:val="001B3481"/>
    <w:rsid w:val="001B736A"/>
    <w:rsid w:val="001D53E6"/>
    <w:rsid w:val="001D647A"/>
    <w:rsid w:val="001D7F3A"/>
    <w:rsid w:val="001E6912"/>
    <w:rsid w:val="001F2B67"/>
    <w:rsid w:val="001F5CAC"/>
    <w:rsid w:val="001F6652"/>
    <w:rsid w:val="00201A42"/>
    <w:rsid w:val="0020215C"/>
    <w:rsid w:val="002022FE"/>
    <w:rsid w:val="002025FC"/>
    <w:rsid w:val="00202FD0"/>
    <w:rsid w:val="002050D7"/>
    <w:rsid w:val="00205A0B"/>
    <w:rsid w:val="00206EA1"/>
    <w:rsid w:val="0022116F"/>
    <w:rsid w:val="00224E85"/>
    <w:rsid w:val="00226095"/>
    <w:rsid w:val="00232319"/>
    <w:rsid w:val="0023578D"/>
    <w:rsid w:val="00243476"/>
    <w:rsid w:val="002507E0"/>
    <w:rsid w:val="00251D35"/>
    <w:rsid w:val="002563F5"/>
    <w:rsid w:val="00267FE8"/>
    <w:rsid w:val="00271449"/>
    <w:rsid w:val="00274695"/>
    <w:rsid w:val="00277DCC"/>
    <w:rsid w:val="00281EF7"/>
    <w:rsid w:val="0028327B"/>
    <w:rsid w:val="002909C6"/>
    <w:rsid w:val="0029282C"/>
    <w:rsid w:val="0029715C"/>
    <w:rsid w:val="002972C3"/>
    <w:rsid w:val="002A0A97"/>
    <w:rsid w:val="002A4ED2"/>
    <w:rsid w:val="002B1C98"/>
    <w:rsid w:val="002C058A"/>
    <w:rsid w:val="002C614B"/>
    <w:rsid w:val="002D58DE"/>
    <w:rsid w:val="002D6D33"/>
    <w:rsid w:val="002E4688"/>
    <w:rsid w:val="002F178F"/>
    <w:rsid w:val="002F3B15"/>
    <w:rsid w:val="002F4089"/>
    <w:rsid w:val="002F411C"/>
    <w:rsid w:val="002F421A"/>
    <w:rsid w:val="002F556C"/>
    <w:rsid w:val="002F712E"/>
    <w:rsid w:val="00302409"/>
    <w:rsid w:val="0030357B"/>
    <w:rsid w:val="0030743F"/>
    <w:rsid w:val="00312D6F"/>
    <w:rsid w:val="00312F8F"/>
    <w:rsid w:val="00313926"/>
    <w:rsid w:val="0031575F"/>
    <w:rsid w:val="00326BD6"/>
    <w:rsid w:val="003301B0"/>
    <w:rsid w:val="0033174C"/>
    <w:rsid w:val="00331D66"/>
    <w:rsid w:val="00335CC4"/>
    <w:rsid w:val="00347D92"/>
    <w:rsid w:val="0035008D"/>
    <w:rsid w:val="003500C2"/>
    <w:rsid w:val="00364775"/>
    <w:rsid w:val="003669B9"/>
    <w:rsid w:val="0036703D"/>
    <w:rsid w:val="00377468"/>
    <w:rsid w:val="00394D76"/>
    <w:rsid w:val="00395B39"/>
    <w:rsid w:val="00396382"/>
    <w:rsid w:val="00396869"/>
    <w:rsid w:val="00396950"/>
    <w:rsid w:val="0039736B"/>
    <w:rsid w:val="003A265A"/>
    <w:rsid w:val="003A4429"/>
    <w:rsid w:val="003A475B"/>
    <w:rsid w:val="003A7A3E"/>
    <w:rsid w:val="003C124C"/>
    <w:rsid w:val="003C46F2"/>
    <w:rsid w:val="003C775D"/>
    <w:rsid w:val="003D0D20"/>
    <w:rsid w:val="003E2D93"/>
    <w:rsid w:val="003F2478"/>
    <w:rsid w:val="003F28E9"/>
    <w:rsid w:val="003F2BB5"/>
    <w:rsid w:val="003F4BA1"/>
    <w:rsid w:val="003F5429"/>
    <w:rsid w:val="00406D3E"/>
    <w:rsid w:val="004076E1"/>
    <w:rsid w:val="00411C7D"/>
    <w:rsid w:val="00417480"/>
    <w:rsid w:val="00417784"/>
    <w:rsid w:val="00417A95"/>
    <w:rsid w:val="0042220A"/>
    <w:rsid w:val="00423C19"/>
    <w:rsid w:val="00426050"/>
    <w:rsid w:val="004314C0"/>
    <w:rsid w:val="00433544"/>
    <w:rsid w:val="00435447"/>
    <w:rsid w:val="00442132"/>
    <w:rsid w:val="00445D4A"/>
    <w:rsid w:val="00452126"/>
    <w:rsid w:val="0045691F"/>
    <w:rsid w:val="0046012B"/>
    <w:rsid w:val="00477DEF"/>
    <w:rsid w:val="00480737"/>
    <w:rsid w:val="004841AC"/>
    <w:rsid w:val="00484942"/>
    <w:rsid w:val="0049172B"/>
    <w:rsid w:val="00492A9B"/>
    <w:rsid w:val="00492BD1"/>
    <w:rsid w:val="00492E91"/>
    <w:rsid w:val="00492FF2"/>
    <w:rsid w:val="00495484"/>
    <w:rsid w:val="004B1ED8"/>
    <w:rsid w:val="004B241B"/>
    <w:rsid w:val="004C5239"/>
    <w:rsid w:val="004C65DA"/>
    <w:rsid w:val="004D35C7"/>
    <w:rsid w:val="004D3A15"/>
    <w:rsid w:val="004D4247"/>
    <w:rsid w:val="004D7BBE"/>
    <w:rsid w:val="004E1ADF"/>
    <w:rsid w:val="004E270E"/>
    <w:rsid w:val="004E382E"/>
    <w:rsid w:val="004E710A"/>
    <w:rsid w:val="004F63CF"/>
    <w:rsid w:val="004F75AB"/>
    <w:rsid w:val="00500069"/>
    <w:rsid w:val="005032B3"/>
    <w:rsid w:val="00503344"/>
    <w:rsid w:val="00503CB2"/>
    <w:rsid w:val="0050542C"/>
    <w:rsid w:val="00507D45"/>
    <w:rsid w:val="00511B92"/>
    <w:rsid w:val="00511D4D"/>
    <w:rsid w:val="00517045"/>
    <w:rsid w:val="005269B9"/>
    <w:rsid w:val="005303BF"/>
    <w:rsid w:val="0053173F"/>
    <w:rsid w:val="00531BA6"/>
    <w:rsid w:val="005347DC"/>
    <w:rsid w:val="00535821"/>
    <w:rsid w:val="00542F48"/>
    <w:rsid w:val="00544D9B"/>
    <w:rsid w:val="00550C86"/>
    <w:rsid w:val="00552038"/>
    <w:rsid w:val="005525E0"/>
    <w:rsid w:val="005601B4"/>
    <w:rsid w:val="00562550"/>
    <w:rsid w:val="005633BA"/>
    <w:rsid w:val="005653D3"/>
    <w:rsid w:val="005728EF"/>
    <w:rsid w:val="00572A9A"/>
    <w:rsid w:val="005751E9"/>
    <w:rsid w:val="00583C01"/>
    <w:rsid w:val="00584A0F"/>
    <w:rsid w:val="0058692F"/>
    <w:rsid w:val="00587DE9"/>
    <w:rsid w:val="00597195"/>
    <w:rsid w:val="005A19F8"/>
    <w:rsid w:val="005A3C0A"/>
    <w:rsid w:val="005A7721"/>
    <w:rsid w:val="005C01E7"/>
    <w:rsid w:val="005C4E7F"/>
    <w:rsid w:val="005D0050"/>
    <w:rsid w:val="005D5E36"/>
    <w:rsid w:val="005D67FF"/>
    <w:rsid w:val="005E1A78"/>
    <w:rsid w:val="005E2E0F"/>
    <w:rsid w:val="005E57D2"/>
    <w:rsid w:val="00600155"/>
    <w:rsid w:val="00612096"/>
    <w:rsid w:val="0061286E"/>
    <w:rsid w:val="00612B80"/>
    <w:rsid w:val="00614204"/>
    <w:rsid w:val="00615574"/>
    <w:rsid w:val="00615851"/>
    <w:rsid w:val="0062092D"/>
    <w:rsid w:val="0062092F"/>
    <w:rsid w:val="00625DD6"/>
    <w:rsid w:val="00633192"/>
    <w:rsid w:val="00635C4D"/>
    <w:rsid w:val="00636DC7"/>
    <w:rsid w:val="00642459"/>
    <w:rsid w:val="006430B5"/>
    <w:rsid w:val="00643A5A"/>
    <w:rsid w:val="006502E4"/>
    <w:rsid w:val="00662B8E"/>
    <w:rsid w:val="00665DA4"/>
    <w:rsid w:val="00665F12"/>
    <w:rsid w:val="00673269"/>
    <w:rsid w:val="0067743C"/>
    <w:rsid w:val="006903EE"/>
    <w:rsid w:val="00693D95"/>
    <w:rsid w:val="006A2472"/>
    <w:rsid w:val="006A3916"/>
    <w:rsid w:val="006B6E56"/>
    <w:rsid w:val="006C3BD4"/>
    <w:rsid w:val="006C6A64"/>
    <w:rsid w:val="006D3823"/>
    <w:rsid w:val="006E433B"/>
    <w:rsid w:val="006E4720"/>
    <w:rsid w:val="006E486B"/>
    <w:rsid w:val="006E5152"/>
    <w:rsid w:val="006E6CB2"/>
    <w:rsid w:val="006F27B9"/>
    <w:rsid w:val="006F2E00"/>
    <w:rsid w:val="006F3F23"/>
    <w:rsid w:val="006F6098"/>
    <w:rsid w:val="006F67A9"/>
    <w:rsid w:val="00701CA4"/>
    <w:rsid w:val="0070727A"/>
    <w:rsid w:val="00714F9D"/>
    <w:rsid w:val="00715DE6"/>
    <w:rsid w:val="00717AAD"/>
    <w:rsid w:val="00725BF5"/>
    <w:rsid w:val="007261D3"/>
    <w:rsid w:val="0073453C"/>
    <w:rsid w:val="00737337"/>
    <w:rsid w:val="0074045B"/>
    <w:rsid w:val="00741A4A"/>
    <w:rsid w:val="0074538E"/>
    <w:rsid w:val="00745529"/>
    <w:rsid w:val="007678AE"/>
    <w:rsid w:val="0077338C"/>
    <w:rsid w:val="00775C30"/>
    <w:rsid w:val="00777129"/>
    <w:rsid w:val="0078041C"/>
    <w:rsid w:val="00782786"/>
    <w:rsid w:val="007914D1"/>
    <w:rsid w:val="007A41C8"/>
    <w:rsid w:val="007B73B6"/>
    <w:rsid w:val="007C4A32"/>
    <w:rsid w:val="007C5A6D"/>
    <w:rsid w:val="007C7D94"/>
    <w:rsid w:val="007D39DB"/>
    <w:rsid w:val="007D718C"/>
    <w:rsid w:val="007E4AE1"/>
    <w:rsid w:val="007E5DDB"/>
    <w:rsid w:val="007E5EAA"/>
    <w:rsid w:val="007F0150"/>
    <w:rsid w:val="007F0FC6"/>
    <w:rsid w:val="007F3E98"/>
    <w:rsid w:val="007F69A8"/>
    <w:rsid w:val="00802246"/>
    <w:rsid w:val="00803C96"/>
    <w:rsid w:val="0082303E"/>
    <w:rsid w:val="00830D93"/>
    <w:rsid w:val="00832D7E"/>
    <w:rsid w:val="008364BB"/>
    <w:rsid w:val="008418E9"/>
    <w:rsid w:val="00841C1C"/>
    <w:rsid w:val="008447CF"/>
    <w:rsid w:val="0084788C"/>
    <w:rsid w:val="008532B5"/>
    <w:rsid w:val="00856A66"/>
    <w:rsid w:val="008576E4"/>
    <w:rsid w:val="008578F5"/>
    <w:rsid w:val="00860593"/>
    <w:rsid w:val="00864DBE"/>
    <w:rsid w:val="00867831"/>
    <w:rsid w:val="00867B04"/>
    <w:rsid w:val="00875C18"/>
    <w:rsid w:val="00883971"/>
    <w:rsid w:val="00886830"/>
    <w:rsid w:val="00887BC1"/>
    <w:rsid w:val="00891876"/>
    <w:rsid w:val="008A2232"/>
    <w:rsid w:val="008A2E4B"/>
    <w:rsid w:val="008A36DC"/>
    <w:rsid w:val="008A5A9B"/>
    <w:rsid w:val="008A6BE0"/>
    <w:rsid w:val="008B01FC"/>
    <w:rsid w:val="008B1297"/>
    <w:rsid w:val="008B3231"/>
    <w:rsid w:val="008B43D0"/>
    <w:rsid w:val="008B604E"/>
    <w:rsid w:val="008C18B8"/>
    <w:rsid w:val="008C4CE7"/>
    <w:rsid w:val="008C57B1"/>
    <w:rsid w:val="008C6A4D"/>
    <w:rsid w:val="008D05EA"/>
    <w:rsid w:val="008D54E5"/>
    <w:rsid w:val="008D5BD6"/>
    <w:rsid w:val="008E3236"/>
    <w:rsid w:val="008F0EB3"/>
    <w:rsid w:val="008F18DF"/>
    <w:rsid w:val="0091207B"/>
    <w:rsid w:val="00917E35"/>
    <w:rsid w:val="00922D4D"/>
    <w:rsid w:val="009234C2"/>
    <w:rsid w:val="0092764A"/>
    <w:rsid w:val="0093623D"/>
    <w:rsid w:val="00942BED"/>
    <w:rsid w:val="00944A3E"/>
    <w:rsid w:val="00944B2E"/>
    <w:rsid w:val="00946BD0"/>
    <w:rsid w:val="009516BB"/>
    <w:rsid w:val="009620B9"/>
    <w:rsid w:val="00971DE8"/>
    <w:rsid w:val="009731D1"/>
    <w:rsid w:val="009751A3"/>
    <w:rsid w:val="00980DE5"/>
    <w:rsid w:val="00986212"/>
    <w:rsid w:val="00992BE0"/>
    <w:rsid w:val="009A0E53"/>
    <w:rsid w:val="009A1477"/>
    <w:rsid w:val="009A5419"/>
    <w:rsid w:val="009B2CDC"/>
    <w:rsid w:val="009B3FDC"/>
    <w:rsid w:val="009B4E89"/>
    <w:rsid w:val="009B5660"/>
    <w:rsid w:val="009B7FB0"/>
    <w:rsid w:val="009C074F"/>
    <w:rsid w:val="009C323B"/>
    <w:rsid w:val="009C368F"/>
    <w:rsid w:val="009D4EA8"/>
    <w:rsid w:val="009D78BC"/>
    <w:rsid w:val="009E41C4"/>
    <w:rsid w:val="009E4F49"/>
    <w:rsid w:val="009F0E85"/>
    <w:rsid w:val="009F2702"/>
    <w:rsid w:val="00A00189"/>
    <w:rsid w:val="00A002C7"/>
    <w:rsid w:val="00A00960"/>
    <w:rsid w:val="00A12402"/>
    <w:rsid w:val="00A16468"/>
    <w:rsid w:val="00A20718"/>
    <w:rsid w:val="00A21157"/>
    <w:rsid w:val="00A25799"/>
    <w:rsid w:val="00A32DFF"/>
    <w:rsid w:val="00A34C85"/>
    <w:rsid w:val="00A419F4"/>
    <w:rsid w:val="00A44FFB"/>
    <w:rsid w:val="00A45229"/>
    <w:rsid w:val="00A513C1"/>
    <w:rsid w:val="00A557E3"/>
    <w:rsid w:val="00A568D7"/>
    <w:rsid w:val="00A6417C"/>
    <w:rsid w:val="00A6436E"/>
    <w:rsid w:val="00A729C8"/>
    <w:rsid w:val="00A733C5"/>
    <w:rsid w:val="00A73EAD"/>
    <w:rsid w:val="00A7674A"/>
    <w:rsid w:val="00A8375C"/>
    <w:rsid w:val="00A83CDE"/>
    <w:rsid w:val="00A9089A"/>
    <w:rsid w:val="00A93633"/>
    <w:rsid w:val="00AB3B6C"/>
    <w:rsid w:val="00AB4558"/>
    <w:rsid w:val="00AB4DAD"/>
    <w:rsid w:val="00AC1A66"/>
    <w:rsid w:val="00AC6416"/>
    <w:rsid w:val="00AC783B"/>
    <w:rsid w:val="00AD2AA7"/>
    <w:rsid w:val="00AD3BE6"/>
    <w:rsid w:val="00AD4B2F"/>
    <w:rsid w:val="00AD7209"/>
    <w:rsid w:val="00AD7B50"/>
    <w:rsid w:val="00AE5409"/>
    <w:rsid w:val="00AF78D2"/>
    <w:rsid w:val="00B067CB"/>
    <w:rsid w:val="00B07B9B"/>
    <w:rsid w:val="00B100C7"/>
    <w:rsid w:val="00B254CC"/>
    <w:rsid w:val="00B25F4C"/>
    <w:rsid w:val="00B34CB1"/>
    <w:rsid w:val="00B37E3E"/>
    <w:rsid w:val="00B43E08"/>
    <w:rsid w:val="00B45907"/>
    <w:rsid w:val="00B51E24"/>
    <w:rsid w:val="00B5338F"/>
    <w:rsid w:val="00B542CD"/>
    <w:rsid w:val="00B62E12"/>
    <w:rsid w:val="00B64B05"/>
    <w:rsid w:val="00B65A9C"/>
    <w:rsid w:val="00B67503"/>
    <w:rsid w:val="00B723F6"/>
    <w:rsid w:val="00B74815"/>
    <w:rsid w:val="00B7528B"/>
    <w:rsid w:val="00B853FC"/>
    <w:rsid w:val="00B9241E"/>
    <w:rsid w:val="00B925D7"/>
    <w:rsid w:val="00B93740"/>
    <w:rsid w:val="00B93958"/>
    <w:rsid w:val="00B940B4"/>
    <w:rsid w:val="00B9523A"/>
    <w:rsid w:val="00B95911"/>
    <w:rsid w:val="00B96B24"/>
    <w:rsid w:val="00B96B45"/>
    <w:rsid w:val="00B96BDB"/>
    <w:rsid w:val="00BB0106"/>
    <w:rsid w:val="00BB3565"/>
    <w:rsid w:val="00BB4C78"/>
    <w:rsid w:val="00BC1BB3"/>
    <w:rsid w:val="00BC749A"/>
    <w:rsid w:val="00BD51B7"/>
    <w:rsid w:val="00BE4104"/>
    <w:rsid w:val="00BE587A"/>
    <w:rsid w:val="00BF14F5"/>
    <w:rsid w:val="00BF1513"/>
    <w:rsid w:val="00BF4BB1"/>
    <w:rsid w:val="00C0461A"/>
    <w:rsid w:val="00C04D3F"/>
    <w:rsid w:val="00C04F06"/>
    <w:rsid w:val="00C0566F"/>
    <w:rsid w:val="00C1746A"/>
    <w:rsid w:val="00C31807"/>
    <w:rsid w:val="00C33AEE"/>
    <w:rsid w:val="00C41127"/>
    <w:rsid w:val="00C43994"/>
    <w:rsid w:val="00C623FE"/>
    <w:rsid w:val="00C65E80"/>
    <w:rsid w:val="00C701E4"/>
    <w:rsid w:val="00C708CF"/>
    <w:rsid w:val="00C76651"/>
    <w:rsid w:val="00C816DC"/>
    <w:rsid w:val="00C96A33"/>
    <w:rsid w:val="00CA48EE"/>
    <w:rsid w:val="00CB3DC7"/>
    <w:rsid w:val="00CC1C60"/>
    <w:rsid w:val="00CC2680"/>
    <w:rsid w:val="00CE2490"/>
    <w:rsid w:val="00CE3419"/>
    <w:rsid w:val="00CE75B7"/>
    <w:rsid w:val="00CF20D8"/>
    <w:rsid w:val="00CF228D"/>
    <w:rsid w:val="00D029B9"/>
    <w:rsid w:val="00D046CC"/>
    <w:rsid w:val="00D12016"/>
    <w:rsid w:val="00D21FB7"/>
    <w:rsid w:val="00D24CC1"/>
    <w:rsid w:val="00D30A4B"/>
    <w:rsid w:val="00D31FA9"/>
    <w:rsid w:val="00D33CF8"/>
    <w:rsid w:val="00D34760"/>
    <w:rsid w:val="00D41579"/>
    <w:rsid w:val="00D4180A"/>
    <w:rsid w:val="00D42125"/>
    <w:rsid w:val="00D465E4"/>
    <w:rsid w:val="00D46A46"/>
    <w:rsid w:val="00D47E57"/>
    <w:rsid w:val="00D50DBD"/>
    <w:rsid w:val="00D535C5"/>
    <w:rsid w:val="00D57E7C"/>
    <w:rsid w:val="00D60521"/>
    <w:rsid w:val="00D60A93"/>
    <w:rsid w:val="00D60A99"/>
    <w:rsid w:val="00D67B35"/>
    <w:rsid w:val="00D80E64"/>
    <w:rsid w:val="00D81578"/>
    <w:rsid w:val="00D824A0"/>
    <w:rsid w:val="00D82D34"/>
    <w:rsid w:val="00D8330C"/>
    <w:rsid w:val="00D8795B"/>
    <w:rsid w:val="00D90892"/>
    <w:rsid w:val="00D95A30"/>
    <w:rsid w:val="00D964B6"/>
    <w:rsid w:val="00DA13C7"/>
    <w:rsid w:val="00DA24B6"/>
    <w:rsid w:val="00DA32C7"/>
    <w:rsid w:val="00DB4356"/>
    <w:rsid w:val="00DC59AA"/>
    <w:rsid w:val="00DD3624"/>
    <w:rsid w:val="00DD45DC"/>
    <w:rsid w:val="00DD4643"/>
    <w:rsid w:val="00DE191D"/>
    <w:rsid w:val="00DE3F64"/>
    <w:rsid w:val="00DE40B9"/>
    <w:rsid w:val="00DF0104"/>
    <w:rsid w:val="00DF205A"/>
    <w:rsid w:val="00E00C42"/>
    <w:rsid w:val="00E01AB5"/>
    <w:rsid w:val="00E02CD9"/>
    <w:rsid w:val="00E11276"/>
    <w:rsid w:val="00E1669A"/>
    <w:rsid w:val="00E2011C"/>
    <w:rsid w:val="00E20B81"/>
    <w:rsid w:val="00E22E5E"/>
    <w:rsid w:val="00E2451C"/>
    <w:rsid w:val="00E34D3A"/>
    <w:rsid w:val="00E3506C"/>
    <w:rsid w:val="00E3789D"/>
    <w:rsid w:val="00E4221E"/>
    <w:rsid w:val="00E5098A"/>
    <w:rsid w:val="00E50C5F"/>
    <w:rsid w:val="00E53B4C"/>
    <w:rsid w:val="00E54746"/>
    <w:rsid w:val="00E5556E"/>
    <w:rsid w:val="00E623BE"/>
    <w:rsid w:val="00E7181A"/>
    <w:rsid w:val="00E72DF2"/>
    <w:rsid w:val="00E73D7F"/>
    <w:rsid w:val="00E7792A"/>
    <w:rsid w:val="00E83712"/>
    <w:rsid w:val="00E84AEC"/>
    <w:rsid w:val="00E84DA4"/>
    <w:rsid w:val="00E8789A"/>
    <w:rsid w:val="00EA09C7"/>
    <w:rsid w:val="00EA194B"/>
    <w:rsid w:val="00EA572C"/>
    <w:rsid w:val="00EA7395"/>
    <w:rsid w:val="00EB1460"/>
    <w:rsid w:val="00EB54BD"/>
    <w:rsid w:val="00EC200A"/>
    <w:rsid w:val="00EC61E8"/>
    <w:rsid w:val="00ED33CC"/>
    <w:rsid w:val="00EE1FB2"/>
    <w:rsid w:val="00EE3C78"/>
    <w:rsid w:val="00EE480E"/>
    <w:rsid w:val="00EE50D5"/>
    <w:rsid w:val="00EE5694"/>
    <w:rsid w:val="00EF17D4"/>
    <w:rsid w:val="00EF1A02"/>
    <w:rsid w:val="00EF7DBF"/>
    <w:rsid w:val="00F008B9"/>
    <w:rsid w:val="00F07201"/>
    <w:rsid w:val="00F10A2D"/>
    <w:rsid w:val="00F1153E"/>
    <w:rsid w:val="00F15AD9"/>
    <w:rsid w:val="00F25E44"/>
    <w:rsid w:val="00F268CF"/>
    <w:rsid w:val="00F26C37"/>
    <w:rsid w:val="00F275B3"/>
    <w:rsid w:val="00F31605"/>
    <w:rsid w:val="00F3449F"/>
    <w:rsid w:val="00F3755A"/>
    <w:rsid w:val="00F409E3"/>
    <w:rsid w:val="00F4291D"/>
    <w:rsid w:val="00F42C1B"/>
    <w:rsid w:val="00F43B89"/>
    <w:rsid w:val="00F44612"/>
    <w:rsid w:val="00F467B7"/>
    <w:rsid w:val="00F7090C"/>
    <w:rsid w:val="00F70BE0"/>
    <w:rsid w:val="00F73101"/>
    <w:rsid w:val="00F80B42"/>
    <w:rsid w:val="00F83869"/>
    <w:rsid w:val="00F8628F"/>
    <w:rsid w:val="00F876B1"/>
    <w:rsid w:val="00F911DC"/>
    <w:rsid w:val="00F96E50"/>
    <w:rsid w:val="00FA0B25"/>
    <w:rsid w:val="00FA183A"/>
    <w:rsid w:val="00FA1990"/>
    <w:rsid w:val="00FA403B"/>
    <w:rsid w:val="00FB090C"/>
    <w:rsid w:val="00FB1940"/>
    <w:rsid w:val="00FB1E29"/>
    <w:rsid w:val="00FB2A3F"/>
    <w:rsid w:val="00FB7211"/>
    <w:rsid w:val="00FB7B68"/>
    <w:rsid w:val="00FD0F4D"/>
    <w:rsid w:val="00FD4A81"/>
    <w:rsid w:val="00FE06E1"/>
    <w:rsid w:val="00FE251A"/>
    <w:rsid w:val="00FE7911"/>
    <w:rsid w:val="00FE7DF4"/>
    <w:rsid w:val="00FF1C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F8628F"/>
    <w:pPr>
      <w:keepNext/>
      <w:keepLines/>
      <w:numPr>
        <w:numId w:val="2"/>
      </w:numPr>
      <w:spacing w:before="480" w:after="24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ind w:left="851" w:hanging="851"/>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nhideWhenUsed/>
    <w:qFormat/>
    <w:rsid w:val="006E486B"/>
    <w:pPr>
      <w:keepNext/>
      <w:keepLines/>
      <w:pBdr>
        <w:top w:val="single" w:sz="36" w:space="12" w:color="C00000"/>
      </w:pBdr>
      <w:spacing w:after="480" w:line="276" w:lineRule="auto"/>
      <w:outlineLvl w:val="3"/>
    </w:pPr>
    <w:rPr>
      <w:rFonts w:ascii="Calibri" w:eastAsiaTheme="majorEastAsia" w:hAnsi="Calibri" w:cstheme="majorBidi"/>
      <w:b/>
      <w:color w:val="C00000"/>
      <w:sz w:val="32"/>
      <w:szCs w:val="22"/>
    </w:rPr>
  </w:style>
  <w:style w:type="paragraph" w:styleId="Titolo5">
    <w:name w:val="heading 5"/>
    <w:basedOn w:val="Normale"/>
    <w:next w:val="Normale"/>
    <w:link w:val="Titolo5Carattere"/>
    <w:uiPriority w:val="9"/>
    <w:unhideWhenUsed/>
    <w:qFormat/>
    <w:rsid w:val="00281EF7"/>
    <w:pPr>
      <w:keepNext/>
      <w:keepLines/>
      <w:spacing w:before="40" w:after="0"/>
      <w:outlineLvl w:val="4"/>
    </w:pPr>
    <w:rPr>
      <w:rFonts w:asciiTheme="majorHAnsi" w:eastAsiaTheme="majorEastAsia" w:hAnsiTheme="majorHAnsi" w:cstheme="majorBidi"/>
      <w:i/>
      <w:iCs/>
      <w:color w:val="70AD47" w:themeColor="accent6"/>
      <w:szCs w:val="22"/>
    </w:rPr>
  </w:style>
  <w:style w:type="paragraph" w:styleId="Titolo6">
    <w:name w:val="heading 6"/>
    <w:basedOn w:val="Normale"/>
    <w:next w:val="Normale"/>
    <w:link w:val="Titolo6Carattere"/>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F8628F"/>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rsid w:val="006E486B"/>
    <w:rPr>
      <w:rFonts w:ascii="Calibri" w:eastAsiaTheme="majorEastAsia" w:hAnsi="Calibri" w:cstheme="majorBidi"/>
      <w:b/>
      <w:color w:val="C00000"/>
      <w:sz w:val="32"/>
      <w:szCs w:val="22"/>
    </w:rPr>
  </w:style>
  <w:style w:type="character" w:customStyle="1" w:styleId="Titolo5Carattere">
    <w:name w:val="Titolo 5 Carattere"/>
    <w:basedOn w:val="Carpredefinitoparagrafo"/>
    <w:link w:val="Titolo5"/>
    <w:uiPriority w:val="9"/>
    <w:rsid w:val="00281EF7"/>
    <w:rPr>
      <w:rFonts w:asciiTheme="majorHAnsi" w:eastAsiaTheme="majorEastAsia" w:hAnsiTheme="majorHAnsi" w:cstheme="majorBidi"/>
      <w:i/>
      <w:iCs/>
      <w:color w:val="70AD47" w:themeColor="accent6"/>
      <w:sz w:val="22"/>
      <w:szCs w:val="22"/>
    </w:rPr>
  </w:style>
  <w:style w:type="character" w:customStyle="1" w:styleId="Titolo6Carattere">
    <w:name w:val="Titolo 6 Carattere"/>
    <w:basedOn w:val="Carpredefinitoparagrafo"/>
    <w:link w:val="Titolo6"/>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link w:val="NessunaspaziaturaCarattere"/>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A733C5"/>
    <w:pPr>
      <w:tabs>
        <w:tab w:val="left" w:pos="7938"/>
      </w:tabs>
      <w:spacing w:before="120" w:after="120" w:line="264" w:lineRule="auto"/>
      <w:ind w:left="284" w:hanging="284"/>
    </w:pPr>
    <w:rPr>
      <w:rFonts w:cs="Calibri (Corpo)"/>
      <w:bCs/>
      <w:noProof/>
      <w:szCs w:val="22"/>
    </w:rPr>
  </w:style>
  <w:style w:type="paragraph" w:styleId="Sommario2">
    <w:name w:val="toc 2"/>
    <w:basedOn w:val="Normale"/>
    <w:next w:val="Normale"/>
    <w:autoRedefine/>
    <w:uiPriority w:val="39"/>
    <w:unhideWhenUsed/>
    <w:rsid w:val="00F8628F"/>
    <w:pPr>
      <w:tabs>
        <w:tab w:val="left" w:pos="7938"/>
      </w:tabs>
      <w:spacing w:before="60" w:after="60" w:line="276" w:lineRule="auto"/>
      <w:ind w:left="709" w:right="1701" w:hanging="425"/>
    </w:pPr>
    <w:rPr>
      <w:rFonts w:cs="Calibri (Corpo)"/>
      <w:bCs/>
      <w:noProof/>
      <w:sz w:val="20"/>
      <w:szCs w:val="22"/>
    </w:rPr>
  </w:style>
  <w:style w:type="paragraph" w:styleId="Sommario3">
    <w:name w:val="toc 3"/>
    <w:basedOn w:val="Normale"/>
    <w:next w:val="Normale"/>
    <w:autoRedefine/>
    <w:uiPriority w:val="39"/>
    <w:unhideWhenUsed/>
    <w:rsid w:val="00492BD1"/>
    <w:pPr>
      <w:tabs>
        <w:tab w:val="right" w:pos="9070"/>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aliases w:val="Testo nota a piè di pagina Carattere1 Carattere,Testo nota a piè di pagina Carattere Carattere Carattere,Testo nota a piè di pagina Carattere1 Carattere Carattere Carattere,Carattere"/>
    <w:basedOn w:val="Normale"/>
    <w:link w:val="TestonotaapidipaginaCarattere"/>
    <w:uiPriority w:val="99"/>
    <w:unhideWhenUsed/>
    <w:qFormat/>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spacing w:before="600"/>
    </w:pPr>
    <w:rPr>
      <w:caps/>
    </w:rPr>
  </w:style>
  <w:style w:type="paragraph" w:styleId="Sommario4">
    <w:name w:val="toc 4"/>
    <w:basedOn w:val="Normale"/>
    <w:next w:val="Normale"/>
    <w:autoRedefine/>
    <w:uiPriority w:val="39"/>
    <w:unhideWhenUsed/>
    <w:rsid w:val="006E486B"/>
    <w:pPr>
      <w:tabs>
        <w:tab w:val="left" w:pos="7938"/>
      </w:tabs>
      <w:spacing w:before="240" w:after="120" w:line="276" w:lineRule="auto"/>
    </w:pPr>
    <w:rPr>
      <w:rFonts w:cstheme="minorHAnsi"/>
      <w:smallCaps/>
      <w:sz w:val="24"/>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067324"/>
    <w:pPr>
      <w:spacing w:after="0"/>
    </w:pPr>
    <w:rPr>
      <w:rFonts w:cstheme="minorHAnsi"/>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nhideWhenUsed/>
    <w:rsid w:val="009731D1"/>
  </w:style>
  <w:style w:type="paragraph" w:styleId="Paragrafoelenco">
    <w:name w:val="List Paragraph"/>
    <w:aliases w:val="Bullet List,FooterText,lp1,lp11,List Paragraph11,Use Case List Paragraph,numbered,Paragraphe de liste1,Bulletr List Paragraph,列出段落,列出段落1,Bullet 1,Punto elenco 1,Paragraphe EI,EC,Trattino,List Paragraph2,Bullet edison,l"/>
    <w:basedOn w:val="Normale"/>
    <w:link w:val="ParagrafoelencoCaratter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unhideWhenUsed/>
    <w:rsid w:val="005601B4"/>
    <w:rPr>
      <w:sz w:val="16"/>
      <w:szCs w:val="16"/>
    </w:rPr>
  </w:style>
  <w:style w:type="paragraph" w:styleId="Testofumetto">
    <w:name w:val="Balloon Text"/>
    <w:basedOn w:val="Normale"/>
    <w:link w:val="TestofumettoCarattere"/>
    <w:uiPriority w:val="99"/>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rsid w:val="00944B2E"/>
    <w:rPr>
      <w:rFonts w:ascii="Tahoma" w:hAnsi="Tahoma" w:cs="Tahoma"/>
      <w:color w:val="404040" w:themeColor="text1" w:themeTint="BF"/>
      <w:sz w:val="16"/>
      <w:szCs w:val="16"/>
    </w:rPr>
  </w:style>
  <w:style w:type="paragraph" w:styleId="Revisione">
    <w:name w:val="Revision"/>
    <w:hidden/>
    <w:uiPriority w:val="99"/>
    <w:rsid w:val="00C31807"/>
    <w:pPr>
      <w:spacing w:after="0" w:line="240" w:lineRule="auto"/>
    </w:pPr>
    <w:rPr>
      <w:color w:val="404040" w:themeColor="text1" w:themeTint="BF"/>
      <w:sz w:val="22"/>
    </w:rPr>
  </w:style>
  <w:style w:type="character" w:styleId="Menzionenonrisolta">
    <w:name w:val="Unresolved Mention"/>
    <w:basedOn w:val="Carpredefinitoparagrafo"/>
    <w:uiPriority w:val="99"/>
    <w:semiHidden/>
    <w:unhideWhenUsed/>
    <w:rsid w:val="00745529"/>
    <w:rPr>
      <w:color w:val="605E5C"/>
      <w:shd w:val="clear" w:color="auto" w:fill="E1DFDD"/>
    </w:rPr>
  </w:style>
  <w:style w:type="table" w:customStyle="1" w:styleId="TableNormal">
    <w:name w:val="Table Normal"/>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table" w:customStyle="1" w:styleId="TableNormal1">
    <w:name w:val="Table Normal1"/>
    <w:rsid w:val="000F434D"/>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paragraph" w:customStyle="1" w:styleId="TestonotaapidipaginaTestonotaapidipaginaCarattereTestonotaapidipaginaCarattere1CarattereTestonotaapidipaginaCarattereCarattereCarattereTestonotaapidipaginaCarattere1CarattereCarattereCarattereCarattere">
    <w:name w:val="Testo nota a piè di pagina;Testo nota a piè di pagina Carattere;Testo nota a piè di pagina Carattere1 Carattere;Testo nota a piè di pagina Carattere Carattere Carattere;Testo nota a piè di pagina Carattere1 Carattere Carattere Carattere;Carattere"/>
    <w:basedOn w:val="Normale"/>
    <w:rsid w:val="000F434D"/>
    <w:pPr>
      <w:widowControl w:val="0"/>
      <w:suppressAutoHyphens/>
      <w:overflowPunct w:val="0"/>
      <w:autoSpaceDE w:val="0"/>
      <w:autoSpaceDN w:val="0"/>
      <w:adjustRightInd w:val="0"/>
      <w:spacing w:after="120" w:line="1" w:lineRule="atLeast"/>
      <w:ind w:leftChars="-1" w:left="567" w:hangingChars="1" w:hanging="567"/>
      <w:textDirection w:val="btLr"/>
      <w:textAlignment w:val="top"/>
      <w:outlineLvl w:val="0"/>
    </w:pPr>
    <w:rPr>
      <w:rFonts w:ascii="Arial" w:eastAsia="Times New Roman" w:hAnsi="Arial" w:cs="Times New Roman"/>
      <w:color w:val="auto"/>
      <w:position w:val="-1"/>
      <w:sz w:val="20"/>
      <w:szCs w:val="20"/>
      <w:lang w:eastAsia="it-IT"/>
    </w:rPr>
  </w:style>
  <w:style w:type="character" w:customStyle="1" w:styleId="TestonotaapidipaginaCarattere1TestonotaapidipaginaCarattereCarattereTestonotaapidipaginaCarattere1CarattereCarattereTestonotaapidipaginaCarattereCarattereCarattereCarattereCarattereCarattere1">
    <w:name w:val="Testo nota a piè di pagina Carattere1;Testo nota a piè di pagina Carattere Carattere;Testo nota a piè di pagina Carattere1 Carattere Carattere;Testo nota a piè di pagina Carattere Carattere Carattere Carattere;Carattere Carattere1"/>
    <w:rsid w:val="000F434D"/>
    <w:rPr>
      <w:rFonts w:ascii="Arial" w:hAnsi="Arial" w:cs="Times New Roman"/>
      <w:w w:val="100"/>
      <w:position w:val="-1"/>
      <w:effect w:val="none"/>
      <w:vertAlign w:val="baseline"/>
      <w:cs w:val="0"/>
      <w:em w:val="none"/>
      <w:lang w:val="it-IT" w:eastAsia="it-IT"/>
    </w:rPr>
  </w:style>
  <w:style w:type="paragraph" w:styleId="Corpotesto">
    <w:name w:val="Body Text"/>
    <w:basedOn w:val="Normale"/>
    <w:link w:val="Corpotesto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testoCarattere">
    <w:name w:val="Corpo testo Carattere"/>
    <w:basedOn w:val="Carpredefinitoparagrafo"/>
    <w:link w:val="Corpotesto"/>
    <w:rsid w:val="000F434D"/>
    <w:rPr>
      <w:rFonts w:ascii="Times New Roman" w:eastAsia="Times New Roman" w:hAnsi="Times New Roman" w:cs="Times New Roman"/>
      <w:position w:val="-1"/>
      <w:sz w:val="24"/>
      <w:szCs w:val="24"/>
      <w:lang w:eastAsia="it-IT"/>
    </w:rPr>
  </w:style>
  <w:style w:type="paragraph" w:styleId="Rientrocorpodeltesto">
    <w:name w:val="Body Text Indent"/>
    <w:basedOn w:val="Normale"/>
    <w:link w:val="RientrocorpodeltestoCarattere"/>
    <w:rsid w:val="000F434D"/>
    <w:pPr>
      <w:suppressAutoHyphens/>
      <w:spacing w:before="110" w:after="0" w:line="360" w:lineRule="auto"/>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Carattere">
    <w:name w:val="Rientro corpo del testo Carattere"/>
    <w:basedOn w:val="Carpredefinitoparagrafo"/>
    <w:link w:val="Rientrocorpodeltesto"/>
    <w:rsid w:val="000F434D"/>
    <w:rPr>
      <w:rFonts w:ascii="Times New Roman" w:eastAsia="Times New Roman" w:hAnsi="Times New Roman" w:cs="Times New Roman"/>
      <w:position w:val="-1"/>
      <w:sz w:val="24"/>
      <w:szCs w:val="24"/>
      <w:lang w:eastAsia="it-IT"/>
    </w:rPr>
  </w:style>
  <w:style w:type="paragraph" w:styleId="Corpodeltesto2">
    <w:name w:val="Body Text 2"/>
    <w:basedOn w:val="Normale"/>
    <w:link w:val="Corpodeltesto2Carattere"/>
    <w:rsid w:val="000F434D"/>
    <w:pPr>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deltesto2Carattere">
    <w:name w:val="Corpo del testo 2 Carattere"/>
    <w:basedOn w:val="Carpredefinitoparagrafo"/>
    <w:link w:val="Corpodeltesto2"/>
    <w:rsid w:val="000F434D"/>
    <w:rPr>
      <w:rFonts w:ascii="Times New Roman" w:eastAsia="Times New Roman" w:hAnsi="Times New Roman" w:cs="Times New Roman"/>
      <w:position w:val="-1"/>
      <w:sz w:val="24"/>
      <w:szCs w:val="24"/>
      <w:lang w:eastAsia="it-IT"/>
    </w:rPr>
  </w:style>
  <w:style w:type="paragraph" w:styleId="Corpodeltesto3">
    <w:name w:val="Body Text 3"/>
    <w:basedOn w:val="Normale"/>
    <w:link w:val="Corpodeltesto3Caratter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16"/>
      <w:szCs w:val="16"/>
      <w:lang w:eastAsia="it-IT"/>
    </w:rPr>
  </w:style>
  <w:style w:type="character" w:customStyle="1" w:styleId="Corpodeltesto3Carattere">
    <w:name w:val="Corpo del testo 3 Carattere"/>
    <w:basedOn w:val="Carpredefinitoparagrafo"/>
    <w:link w:val="Corpodeltesto3"/>
    <w:rsid w:val="000F434D"/>
    <w:rPr>
      <w:rFonts w:ascii="Times New Roman" w:eastAsia="Times New Roman" w:hAnsi="Times New Roman" w:cs="Times New Roman"/>
      <w:position w:val="-1"/>
      <w:sz w:val="16"/>
      <w:szCs w:val="16"/>
      <w:lang w:eastAsia="it-IT"/>
    </w:rPr>
  </w:style>
  <w:style w:type="paragraph" w:styleId="Rientrocorpodeltesto2">
    <w:name w:val="Body Text Indent 2"/>
    <w:basedOn w:val="Normale"/>
    <w:link w:val="Rientrocorpodeltesto2Carattere"/>
    <w:rsid w:val="000F434D"/>
    <w:pPr>
      <w:suppressAutoHyphens/>
      <w:spacing w:after="0" w:line="360" w:lineRule="auto"/>
      <w:ind w:leftChars="-1" w:left="360"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2Carattere">
    <w:name w:val="Rientro corpo del testo 2 Carattere"/>
    <w:basedOn w:val="Carpredefinitoparagrafo"/>
    <w:link w:val="Rientrocorpodeltesto2"/>
    <w:rsid w:val="000F434D"/>
    <w:rPr>
      <w:rFonts w:ascii="Times New Roman" w:eastAsia="Times New Roman" w:hAnsi="Times New Roman" w:cs="Times New Roman"/>
      <w:position w:val="-1"/>
      <w:sz w:val="24"/>
      <w:szCs w:val="24"/>
      <w:lang w:eastAsia="it-IT"/>
    </w:rPr>
  </w:style>
  <w:style w:type="paragraph" w:customStyle="1" w:styleId="CPVC">
    <w:name w:val="CPV_C"/>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PVCcvo">
    <w:name w:val="CPV_Ccvo"/>
    <w:rsid w:val="000F434D"/>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i/>
      <w:iCs/>
      <w:position w:val="-1"/>
      <w:sz w:val="24"/>
      <w:szCs w:val="24"/>
      <w:lang w:eastAsia="it-IT"/>
    </w:rPr>
  </w:style>
  <w:style w:type="paragraph" w:customStyle="1" w:styleId="LIV2">
    <w:name w:val="LIV2"/>
    <w:rsid w:val="000F434D"/>
    <w:pPr>
      <w:widowControl w:val="0"/>
      <w:tabs>
        <w:tab w:val="left" w:pos="0"/>
        <w:tab w:val="left" w:pos="1418"/>
        <w:tab w:val="left" w:pos="2835"/>
        <w:tab w:val="left" w:pos="4252"/>
      </w:tabs>
      <w:suppressAutoHyphens/>
      <w:autoSpaceDE w:val="0"/>
      <w:autoSpaceDN w:val="0"/>
      <w:adjustRightInd w:val="0"/>
      <w:spacing w:before="444" w:after="171" w:line="12" w:lineRule="atLeast"/>
      <w:ind w:leftChars="-1" w:left="-1" w:hangingChars="1" w:hanging="1"/>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cpv">
    <w:name w:val="cpv"/>
    <w:uiPriority w:val="99"/>
    <w:rsid w:val="000F434D"/>
    <w:pPr>
      <w:widowControl w:val="0"/>
      <w:tabs>
        <w:tab w:val="left" w:pos="0"/>
        <w:tab w:val="left" w:pos="1418"/>
        <w:tab w:val="left" w:pos="2835"/>
        <w:tab w:val="left" w:pos="4252"/>
      </w:tabs>
      <w:suppressAutoHyphens/>
      <w:autoSpaceDE w:val="0"/>
      <w:autoSpaceDN w:val="0"/>
      <w:adjustRightInd w:val="0"/>
      <w:spacing w:before="175" w:after="0" w:line="25" w:lineRule="atLeast"/>
      <w:ind w:leftChars="-1" w:left="-1" w:hangingChars="1" w:hanging="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liv1unita">
    <w:name w:val="liv1_unita"/>
    <w:rsid w:val="000F434D"/>
    <w:pPr>
      <w:widowControl w:val="0"/>
      <w:tabs>
        <w:tab w:val="left" w:pos="469"/>
        <w:tab w:val="left" w:pos="1887"/>
        <w:tab w:val="left" w:pos="3304"/>
        <w:tab w:val="left" w:pos="4721"/>
      </w:tabs>
      <w:suppressAutoHyphens/>
      <w:autoSpaceDE w:val="0"/>
      <w:autoSpaceDN w:val="0"/>
      <w:adjustRightInd w:val="0"/>
      <w:spacing w:before="489" w:after="85" w:line="12" w:lineRule="atLeast"/>
      <w:ind w:leftChars="-1" w:left="469" w:hangingChars="1" w:hanging="469"/>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sottocpv1">
    <w:name w:val="sottocpv1"/>
    <w:rsid w:val="000F434D"/>
    <w:pPr>
      <w:widowControl w:val="0"/>
      <w:tabs>
        <w:tab w:val="left" w:pos="341"/>
        <w:tab w:val="left" w:pos="1759"/>
        <w:tab w:val="left" w:pos="3176"/>
        <w:tab w:val="left" w:pos="4593"/>
      </w:tabs>
      <w:suppressAutoHyphens/>
      <w:autoSpaceDE w:val="0"/>
      <w:autoSpaceDN w:val="0"/>
      <w:adjustRightInd w:val="0"/>
      <w:spacing w:before="175" w:after="0" w:line="25" w:lineRule="atLeast"/>
      <w:ind w:leftChars="-1" w:left="341" w:hangingChars="1" w:hanging="34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orpodeltesto21">
    <w:name w:val="Corpo del testo 21"/>
    <w:basedOn w:val="Normale"/>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paragraph" w:customStyle="1" w:styleId="tabella">
    <w:name w:val="tabella"/>
    <w:basedOn w:val="Titolo3"/>
    <w:rsid w:val="000F434D"/>
    <w:pPr>
      <w:keepLines w:val="0"/>
      <w:numPr>
        <w:ilvl w:val="0"/>
        <w:numId w:val="0"/>
      </w:numPr>
      <w:suppressAutoHyphens/>
      <w:spacing w:before="0" w:after="0" w:line="1" w:lineRule="atLeast"/>
      <w:ind w:leftChars="-1" w:left="-1" w:hangingChars="1" w:hanging="1"/>
      <w:textDirection w:val="btLr"/>
      <w:textAlignment w:val="top"/>
    </w:pPr>
    <w:rPr>
      <w:rFonts w:ascii="Cambria" w:eastAsia="Times New Roman" w:hAnsi="Cambria" w:cs="Times New Roman"/>
      <w:b w:val="0"/>
      <w:iCs/>
      <w:color w:val="auto"/>
      <w:position w:val="-1"/>
      <w:sz w:val="18"/>
      <w:szCs w:val="18"/>
      <w:lang w:eastAsia="it-IT"/>
    </w:rPr>
  </w:style>
  <w:style w:type="paragraph" w:customStyle="1" w:styleId="tit2-circ">
    <w:name w:val="tit2-circ"/>
    <w:basedOn w:val="Normale"/>
    <w:rsid w:val="000F434D"/>
    <w:pPr>
      <w:keepNext/>
      <w:suppressAutoHyphens/>
      <w:spacing w:before="360" w:after="100" w:line="1" w:lineRule="atLeast"/>
      <w:ind w:leftChars="-1" w:left="-1" w:right="108" w:hangingChars="1" w:hanging="1"/>
      <w:textDirection w:val="btLr"/>
      <w:textAlignment w:val="top"/>
      <w:outlineLvl w:val="0"/>
    </w:pPr>
    <w:rPr>
      <w:rFonts w:ascii="Futura" w:eastAsia="Times New Roman" w:hAnsi="Futura" w:cs="Times New Roman"/>
      <w:b/>
      <w:caps/>
      <w:color w:val="auto"/>
      <w:position w:val="-1"/>
      <w:sz w:val="20"/>
      <w:szCs w:val="20"/>
      <w:lang w:eastAsia="it-IT"/>
    </w:rPr>
  </w:style>
  <w:style w:type="paragraph" w:styleId="Mappadocumento">
    <w:name w:val="Document Map"/>
    <w:basedOn w:val="Normale"/>
    <w:link w:val="MappadocumentoCarattere"/>
    <w:rsid w:val="000F434D"/>
    <w:pPr>
      <w:shd w:val="clear" w:color="auto" w:fill="000080"/>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
      <w:szCs w:val="20"/>
      <w:lang w:eastAsia="it-IT"/>
    </w:rPr>
  </w:style>
  <w:style w:type="character" w:customStyle="1" w:styleId="MappadocumentoCarattere">
    <w:name w:val="Mappa documento Carattere"/>
    <w:basedOn w:val="Carpredefinitoparagrafo"/>
    <w:link w:val="Mappadocumento"/>
    <w:rsid w:val="000F434D"/>
    <w:rPr>
      <w:rFonts w:ascii="Times New Roman" w:eastAsia="Times New Roman" w:hAnsi="Times New Roman" w:cs="Times New Roman"/>
      <w:position w:val="-1"/>
      <w:sz w:val="2"/>
      <w:szCs w:val="20"/>
      <w:shd w:val="clear" w:color="auto" w:fill="000080"/>
      <w:lang w:eastAsia="it-IT"/>
    </w:rPr>
  </w:style>
  <w:style w:type="character" w:customStyle="1" w:styleId="CarattereCarattere">
    <w:name w:val="Carattere Carattere"/>
    <w:rsid w:val="000F434D"/>
    <w:rPr>
      <w:rFonts w:ascii="Arial" w:hAnsi="Arial"/>
      <w:w w:val="100"/>
      <w:kern w:val="28"/>
      <w:position w:val="-1"/>
      <w:sz w:val="24"/>
      <w:effect w:val="none"/>
      <w:vertAlign w:val="baseline"/>
      <w:cs w:val="0"/>
      <w:em w:val="none"/>
    </w:rPr>
  </w:style>
  <w:style w:type="paragraph" w:styleId="Soggettocommento">
    <w:name w:val="annotation subject"/>
    <w:basedOn w:val="Testocommento"/>
    <w:next w:val="Testocommento"/>
    <w:link w:val="SoggettocommentoCarattere"/>
    <w:uiPriority w:val="99"/>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bCs/>
      <w:position w:val="-1"/>
    </w:rPr>
  </w:style>
  <w:style w:type="character" w:customStyle="1" w:styleId="SoggettocommentoCarattere">
    <w:name w:val="Soggetto commento Carattere"/>
    <w:basedOn w:val="TestocommentoCarattere"/>
    <w:link w:val="Soggettocommento"/>
    <w:uiPriority w:val="99"/>
    <w:rsid w:val="000F434D"/>
    <w:rPr>
      <w:rFonts w:ascii="Times New Roman" w:eastAsia="Times New Roman" w:hAnsi="Times New Roman" w:cs="Times New Roman"/>
      <w:b/>
      <w:bCs/>
      <w:position w:val="-1"/>
      <w:sz w:val="20"/>
      <w:szCs w:val="20"/>
      <w:lang w:eastAsia="it-IT"/>
    </w:rPr>
  </w:style>
  <w:style w:type="paragraph" w:customStyle="1" w:styleId="Paragrafoelenco1">
    <w:name w:val="Paragrafo elenco1"/>
    <w:basedOn w:val="Normale"/>
    <w:uiPriority w:val="99"/>
    <w:qFormat/>
    <w:rsid w:val="000F434D"/>
    <w:pPr>
      <w:suppressAutoHyphens/>
      <w:spacing w:line="276" w:lineRule="auto"/>
      <w:ind w:leftChars="-1" w:left="720" w:hangingChars="1" w:hanging="1"/>
      <w:contextualSpacing/>
      <w:jc w:val="left"/>
      <w:textDirection w:val="btLr"/>
      <w:textAlignment w:val="top"/>
      <w:outlineLvl w:val="0"/>
    </w:pPr>
    <w:rPr>
      <w:rFonts w:ascii="Calibri" w:eastAsia="Times New Roman" w:hAnsi="Calibri" w:cs="Times New Roman"/>
      <w:color w:val="auto"/>
      <w:position w:val="-1"/>
      <w:szCs w:val="22"/>
    </w:rPr>
  </w:style>
  <w:style w:type="character" w:styleId="Collegamentovisitato">
    <w:name w:val="FollowedHyperlink"/>
    <w:rsid w:val="000F434D"/>
    <w:rPr>
      <w:color w:val="800080"/>
      <w:w w:val="100"/>
      <w:position w:val="-1"/>
      <w:u w:val="single"/>
      <w:effect w:val="none"/>
      <w:vertAlign w:val="baseline"/>
      <w:cs w:val="0"/>
      <w:em w:val="none"/>
    </w:rPr>
  </w:style>
  <w:style w:type="table" w:styleId="Grigliatabella">
    <w:name w:val="Table Grid"/>
    <w:basedOn w:val="Tabellanormale"/>
    <w:uiPriority w:val="39"/>
    <w:rsid w:val="000F434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rsid w:val="000F434D"/>
    <w:pPr>
      <w:widowControl w:val="0"/>
      <w:suppressAutoHyphens/>
      <w:autoSpaceDE w:val="0"/>
      <w:autoSpaceDN w:val="0"/>
      <w:adjustRightInd w:val="0"/>
      <w:spacing w:after="0" w:line="1" w:lineRule="atLeast"/>
      <w:ind w:leftChars="-1" w:left="-1" w:hangingChars="1" w:hanging="1"/>
      <w:jc w:val="left"/>
      <w:textDirection w:val="btLr"/>
      <w:textAlignment w:val="top"/>
      <w:outlineLvl w:val="0"/>
    </w:pPr>
    <w:rPr>
      <w:rFonts w:ascii="Thorndale AMT" w:eastAsia="Times New Roman" w:hAnsi="Thorndale AMT" w:cs="Albany AMT"/>
      <w:color w:val="auto"/>
      <w:position w:val="-1"/>
      <w:sz w:val="24"/>
      <w:szCs w:val="24"/>
      <w:lang w:eastAsia="it-IT"/>
    </w:rPr>
  </w:style>
  <w:style w:type="character" w:customStyle="1" w:styleId="linkneltesto">
    <w:name w:val="link_nel_testo"/>
    <w:rsid w:val="000F434D"/>
    <w:rPr>
      <w:i/>
      <w:w w:val="100"/>
      <w:position w:val="-1"/>
      <w:effect w:val="none"/>
      <w:vertAlign w:val="baseline"/>
      <w:cs w:val="0"/>
      <w:em w:val="none"/>
    </w:rPr>
  </w:style>
  <w:style w:type="paragraph" w:customStyle="1" w:styleId="provvr0">
    <w:name w:val="provv_r0"/>
    <w:basedOn w:val="Normale"/>
    <w:rsid w:val="000F434D"/>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provvnumcomma">
    <w:name w:val="provv_numcomma"/>
    <w:rsid w:val="000F434D"/>
    <w:rPr>
      <w:w w:val="100"/>
      <w:position w:val="-1"/>
      <w:effect w:val="none"/>
      <w:vertAlign w:val="baseline"/>
      <w:cs w:val="0"/>
      <w:em w:val="none"/>
    </w:rPr>
  </w:style>
  <w:style w:type="paragraph" w:styleId="Indice1">
    <w:name w:val="index 1"/>
    <w:basedOn w:val="Normale"/>
    <w:next w:val="Normale"/>
    <w:rsid w:val="000F434D"/>
    <w:pPr>
      <w:suppressAutoHyphens/>
      <w:spacing w:after="0" w:line="1" w:lineRule="atLeast"/>
      <w:ind w:leftChars="-1" w:left="24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styleId="Indice2">
    <w:name w:val="index 2"/>
    <w:basedOn w:val="Normale"/>
    <w:next w:val="Normale"/>
    <w:rsid w:val="000F434D"/>
    <w:pPr>
      <w:suppressAutoHyphens/>
      <w:spacing w:after="0" w:line="1" w:lineRule="atLeast"/>
      <w:ind w:leftChars="-1" w:left="48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apple-converted-space">
    <w:name w:val="apple-converted-space"/>
    <w:rsid w:val="000F434D"/>
    <w:rPr>
      <w:w w:val="100"/>
      <w:position w:val="-1"/>
      <w:effect w:val="none"/>
      <w:vertAlign w:val="baseline"/>
      <w:cs w:val="0"/>
      <w:em w:val="none"/>
    </w:rPr>
  </w:style>
  <w:style w:type="paragraph" w:styleId="PreformattatoHTML">
    <w:name w:val="HTML Preformatted"/>
    <w:basedOn w:val="Normale"/>
    <w:link w:val="PreformattatoHTMLCarattere"/>
    <w:uiPriority w:val="99"/>
    <w:rsid w:val="000F434D"/>
    <w:pPr>
      <w:suppressAutoHyphens/>
      <w:spacing w:after="0" w:line="1" w:lineRule="atLeast"/>
      <w:ind w:leftChars="-1" w:left="-1" w:hangingChars="1" w:hanging="1"/>
      <w:jc w:val="left"/>
      <w:textDirection w:val="btLr"/>
      <w:textAlignment w:val="top"/>
      <w:outlineLvl w:val="0"/>
    </w:pPr>
    <w:rPr>
      <w:rFonts w:ascii="Courier New" w:eastAsia="Times New Roman" w:hAnsi="Courier New" w:cs="Times New Roman"/>
      <w:color w:val="auto"/>
      <w:position w:val="-1"/>
      <w:sz w:val="20"/>
      <w:szCs w:val="20"/>
      <w:lang w:eastAsia="it-IT"/>
    </w:rPr>
  </w:style>
  <w:style w:type="character" w:customStyle="1" w:styleId="PreformattatoHTMLCarattere">
    <w:name w:val="Preformattato HTML Carattere"/>
    <w:basedOn w:val="Carpredefinitoparagrafo"/>
    <w:link w:val="PreformattatoHTML"/>
    <w:uiPriority w:val="99"/>
    <w:rsid w:val="000F434D"/>
    <w:rPr>
      <w:rFonts w:ascii="Courier New" w:eastAsia="Times New Roman" w:hAnsi="Courier New" w:cs="Times New Roman"/>
      <w:position w:val="-1"/>
      <w:sz w:val="20"/>
      <w:szCs w:val="20"/>
      <w:lang w:eastAsia="it-IT"/>
    </w:rPr>
  </w:style>
  <w:style w:type="character" w:customStyle="1" w:styleId="navilast">
    <w:name w:val="navi_last"/>
    <w:rsid w:val="000F434D"/>
    <w:rPr>
      <w:w w:val="100"/>
      <w:position w:val="-1"/>
      <w:effect w:val="none"/>
      <w:vertAlign w:val="baseline"/>
      <w:cs w:val="0"/>
      <w:em w:val="none"/>
    </w:rPr>
  </w:style>
  <w:style w:type="character" w:customStyle="1" w:styleId="lilinkmenulista">
    <w:name w:val="lilinkmenulista"/>
    <w:rsid w:val="000F434D"/>
    <w:rPr>
      <w:w w:val="100"/>
      <w:position w:val="-1"/>
      <w:effect w:val="none"/>
      <w:vertAlign w:val="baseline"/>
      <w:cs w:val="0"/>
      <w:em w:val="none"/>
    </w:rPr>
  </w:style>
  <w:style w:type="paragraph" w:customStyle="1" w:styleId="Paragrafoelenco4">
    <w:name w:val="Paragrafo elenco4"/>
    <w:basedOn w:val="Normale"/>
    <w:rsid w:val="000F434D"/>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customStyle="1" w:styleId="BodyText21">
    <w:name w:val="Body Text 21"/>
    <w:basedOn w:val="Normale"/>
    <w:uiPriority w:val="99"/>
    <w:rsid w:val="000F434D"/>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character" w:customStyle="1" w:styleId="provvrubrica">
    <w:name w:val="provv_rubrica"/>
    <w:uiPriority w:val="99"/>
    <w:rsid w:val="000F434D"/>
    <w:rPr>
      <w:w w:val="100"/>
      <w:position w:val="-1"/>
      <w:effect w:val="none"/>
      <w:vertAlign w:val="baseline"/>
      <w:cs w:val="0"/>
      <w:em w:val="none"/>
    </w:rPr>
  </w:style>
  <w:style w:type="paragraph" w:customStyle="1" w:styleId="m-6350291795918196642gmail-msolistparagraph">
    <w:name w:val="m_-6350291795918196642gmail-msolistparagraph"/>
    <w:basedOn w:val="Normale"/>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1">
    <w:name w:val="Menzione non risolta1"/>
    <w:uiPriority w:val="99"/>
    <w:qFormat/>
    <w:rsid w:val="000F434D"/>
    <w:rPr>
      <w:color w:val="808080"/>
      <w:w w:val="100"/>
      <w:position w:val="-1"/>
      <w:effect w:val="none"/>
      <w:shd w:val="clear" w:color="auto" w:fill="E6E6E6"/>
      <w:vertAlign w:val="baseline"/>
      <w:cs w:val="0"/>
      <w:em w:val="none"/>
    </w:rPr>
  </w:style>
  <w:style w:type="paragraph" w:customStyle="1" w:styleId="xmsonormal">
    <w:name w:val="x_msonormal"/>
    <w:basedOn w:val="Normale"/>
    <w:uiPriority w:val="99"/>
    <w:rsid w:val="000F434D"/>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2">
    <w:name w:val="Menzione non risolta2"/>
    <w:uiPriority w:val="99"/>
    <w:qFormat/>
    <w:rsid w:val="000F434D"/>
    <w:rPr>
      <w:color w:val="605E5C"/>
      <w:w w:val="100"/>
      <w:position w:val="-1"/>
      <w:effect w:val="none"/>
      <w:shd w:val="clear" w:color="auto" w:fill="E1DFDD"/>
      <w:vertAlign w:val="baseline"/>
      <w:cs w:val="0"/>
      <w:em w:val="none"/>
    </w:rPr>
  </w:style>
  <w:style w:type="paragraph" w:customStyle="1" w:styleId="TableParagraph">
    <w:name w:val="Table Paragraph"/>
    <w:basedOn w:val="Normale"/>
    <w:rsid w:val="000F434D"/>
    <w:pPr>
      <w:widowControl w:val="0"/>
      <w:suppressAutoHyphens/>
      <w:autoSpaceDE w:val="0"/>
      <w:autoSpaceDN w:val="0"/>
      <w:spacing w:after="0" w:line="1" w:lineRule="atLeast"/>
      <w:ind w:leftChars="-1" w:left="-1" w:hangingChars="1" w:hanging="1"/>
      <w:jc w:val="left"/>
      <w:textDirection w:val="btLr"/>
      <w:textAlignment w:val="top"/>
      <w:outlineLvl w:val="0"/>
    </w:pPr>
    <w:rPr>
      <w:rFonts w:ascii="Book Antiqua" w:eastAsia="Book Antiqua" w:hAnsi="Book Antiqua" w:cs="Book Antiqua"/>
      <w:color w:val="auto"/>
      <w:position w:val="-1"/>
      <w:szCs w:val="22"/>
      <w:lang w:eastAsia="it-IT" w:bidi="it-IT"/>
    </w:rPr>
  </w:style>
  <w:style w:type="numbering" w:customStyle="1" w:styleId="Conlettere">
    <w:name w:val="Con lettere"/>
    <w:rsid w:val="000F434D"/>
  </w:style>
  <w:style w:type="character" w:customStyle="1" w:styleId="Nessuno">
    <w:name w:val="Nessuno"/>
    <w:rsid w:val="000F434D"/>
    <w:rPr>
      <w:w w:val="100"/>
      <w:position w:val="-1"/>
      <w:effect w:val="none"/>
      <w:vertAlign w:val="baseline"/>
      <w:cs w:val="0"/>
      <w:em w:val="none"/>
    </w:rPr>
  </w:style>
  <w:style w:type="character" w:customStyle="1" w:styleId="Hyperlink1">
    <w:name w:val="Hyperlink.1"/>
    <w:rsid w:val="000F434D"/>
    <w:rPr>
      <w:rFonts w:ascii="Arial" w:eastAsia="Arial" w:hAnsi="Arial" w:cs="Arial"/>
      <w:w w:val="100"/>
      <w:position w:val="-1"/>
      <w:sz w:val="22"/>
      <w:szCs w:val="22"/>
      <w:effect w:val="none"/>
      <w:vertAlign w:val="baseline"/>
      <w:cs w:val="0"/>
      <w:em w:val="none"/>
    </w:rPr>
  </w:style>
  <w:style w:type="character" w:customStyle="1" w:styleId="Hyperlink0">
    <w:name w:val="Hyperlink.0"/>
    <w:rsid w:val="000F434D"/>
    <w:rPr>
      <w:rFonts w:ascii="Arial" w:eastAsia="Arial" w:hAnsi="Arial" w:cs="Arial"/>
      <w:color w:val="000000"/>
      <w:w w:val="100"/>
      <w:position w:val="-1"/>
      <w:sz w:val="22"/>
      <w:szCs w:val="22"/>
      <w:u w:val="none" w:color="000000"/>
      <w:effect w:val="none"/>
      <w:vertAlign w:val="baseline"/>
      <w:cs w:val="0"/>
      <w:em w:val="none"/>
      <w:lang w:val="it-IT"/>
    </w:rPr>
  </w:style>
  <w:style w:type="character" w:customStyle="1" w:styleId="Hyperlink2">
    <w:name w:val="Hyperlink.2"/>
    <w:rsid w:val="000F434D"/>
    <w:rPr>
      <w:rFonts w:ascii="Arial" w:eastAsia="Arial" w:hAnsi="Arial" w:cs="Arial"/>
      <w:i/>
      <w:iCs/>
      <w:color w:val="00B0F0"/>
      <w:w w:val="100"/>
      <w:position w:val="-1"/>
      <w:sz w:val="22"/>
      <w:szCs w:val="22"/>
      <w:effect w:val="none"/>
      <w:vertAlign w:val="baseline"/>
      <w:cs w:val="0"/>
      <w:em w:val="none"/>
    </w:rPr>
  </w:style>
  <w:style w:type="table" w:customStyle="1" w:styleId="11">
    <w:name w:val="11"/>
    <w:basedOn w:val="TableNormal1"/>
    <w:rsid w:val="000F434D"/>
    <w:tblPr>
      <w:tblStyleRowBandSize w:val="1"/>
      <w:tblStyleColBandSize w:val="1"/>
      <w:tblCellMar>
        <w:left w:w="108" w:type="dxa"/>
        <w:right w:w="108" w:type="dxa"/>
      </w:tblCellMar>
    </w:tblPr>
  </w:style>
  <w:style w:type="table" w:customStyle="1" w:styleId="10">
    <w:name w:val="10"/>
    <w:basedOn w:val="TableNormal1"/>
    <w:rsid w:val="000F434D"/>
    <w:tblPr>
      <w:tblStyleRowBandSize w:val="1"/>
      <w:tblStyleColBandSize w:val="1"/>
      <w:tblCellMar>
        <w:top w:w="100" w:type="dxa"/>
        <w:left w:w="100" w:type="dxa"/>
        <w:bottom w:w="100" w:type="dxa"/>
        <w:right w:w="100" w:type="dxa"/>
      </w:tblCellMar>
    </w:tblPr>
  </w:style>
  <w:style w:type="table" w:customStyle="1" w:styleId="9">
    <w:name w:val="9"/>
    <w:basedOn w:val="TableNormal1"/>
    <w:rsid w:val="000F434D"/>
    <w:tblPr>
      <w:tblStyleRowBandSize w:val="1"/>
      <w:tblStyleColBandSize w:val="1"/>
      <w:tblCellMar>
        <w:top w:w="100" w:type="dxa"/>
        <w:left w:w="100" w:type="dxa"/>
        <w:bottom w:w="100" w:type="dxa"/>
        <w:right w:w="100" w:type="dxa"/>
      </w:tblCellMar>
    </w:tblPr>
  </w:style>
  <w:style w:type="table" w:customStyle="1" w:styleId="8">
    <w:name w:val="8"/>
    <w:basedOn w:val="TableNormal1"/>
    <w:rsid w:val="000F434D"/>
    <w:tblPr>
      <w:tblStyleRowBandSize w:val="1"/>
      <w:tblStyleColBandSize w:val="1"/>
      <w:tblCellMar>
        <w:left w:w="70" w:type="dxa"/>
        <w:right w:w="70" w:type="dxa"/>
      </w:tblCellMar>
    </w:tblPr>
  </w:style>
  <w:style w:type="table" w:customStyle="1" w:styleId="7">
    <w:name w:val="7"/>
    <w:basedOn w:val="TableNormal1"/>
    <w:rsid w:val="000F434D"/>
    <w:tblPr>
      <w:tblStyleRowBandSize w:val="1"/>
      <w:tblStyleColBandSize w:val="1"/>
      <w:tblCellMar>
        <w:left w:w="70" w:type="dxa"/>
        <w:right w:w="70" w:type="dxa"/>
      </w:tblCellMar>
    </w:tblPr>
  </w:style>
  <w:style w:type="table" w:customStyle="1" w:styleId="6">
    <w:name w:val="6"/>
    <w:basedOn w:val="TableNormal1"/>
    <w:rsid w:val="000F434D"/>
    <w:tblPr>
      <w:tblStyleRowBandSize w:val="1"/>
      <w:tblStyleColBandSize w:val="1"/>
      <w:tblCellMar>
        <w:top w:w="100" w:type="dxa"/>
        <w:left w:w="100" w:type="dxa"/>
        <w:bottom w:w="100" w:type="dxa"/>
        <w:right w:w="100" w:type="dxa"/>
      </w:tblCellMar>
    </w:tblPr>
  </w:style>
  <w:style w:type="table" w:customStyle="1" w:styleId="5">
    <w:name w:val="5"/>
    <w:basedOn w:val="TableNormal1"/>
    <w:rsid w:val="000F434D"/>
    <w:tblPr>
      <w:tblStyleRowBandSize w:val="1"/>
      <w:tblStyleColBandSize w:val="1"/>
      <w:tblCellMar>
        <w:top w:w="100" w:type="dxa"/>
        <w:left w:w="100" w:type="dxa"/>
        <w:bottom w:w="100" w:type="dxa"/>
        <w:right w:w="100" w:type="dxa"/>
      </w:tblCellMar>
    </w:tblPr>
  </w:style>
  <w:style w:type="table" w:customStyle="1" w:styleId="4">
    <w:name w:val="4"/>
    <w:basedOn w:val="TableNormal1"/>
    <w:rsid w:val="000F434D"/>
    <w:tblPr>
      <w:tblStyleRowBandSize w:val="1"/>
      <w:tblStyleColBandSize w:val="1"/>
      <w:tblCellMar>
        <w:top w:w="100" w:type="dxa"/>
        <w:left w:w="100" w:type="dxa"/>
        <w:bottom w:w="100" w:type="dxa"/>
        <w:right w:w="100" w:type="dxa"/>
      </w:tblCellMar>
    </w:tblPr>
  </w:style>
  <w:style w:type="table" w:customStyle="1" w:styleId="3">
    <w:name w:val="3"/>
    <w:basedOn w:val="TableNormal1"/>
    <w:rsid w:val="000F434D"/>
    <w:tblPr>
      <w:tblStyleRowBandSize w:val="1"/>
      <w:tblStyleColBandSize w:val="1"/>
      <w:tblCellMar>
        <w:top w:w="100" w:type="dxa"/>
        <w:left w:w="100" w:type="dxa"/>
        <w:bottom w:w="100" w:type="dxa"/>
        <w:right w:w="100" w:type="dxa"/>
      </w:tblCellMar>
    </w:tblPr>
  </w:style>
  <w:style w:type="table" w:customStyle="1" w:styleId="2">
    <w:name w:val="2"/>
    <w:basedOn w:val="TableNormal1"/>
    <w:rsid w:val="000F434D"/>
    <w:tblPr>
      <w:tblStyleRowBandSize w:val="1"/>
      <w:tblStyleColBandSize w:val="1"/>
      <w:tblCellMar>
        <w:top w:w="100" w:type="dxa"/>
        <w:left w:w="100" w:type="dxa"/>
        <w:bottom w:w="100" w:type="dxa"/>
        <w:right w:w="100" w:type="dxa"/>
      </w:tblCellMar>
    </w:tblPr>
  </w:style>
  <w:style w:type="table" w:customStyle="1" w:styleId="1">
    <w:name w:val="1"/>
    <w:basedOn w:val="TableNormal1"/>
    <w:rsid w:val="000F434D"/>
    <w:tblPr>
      <w:tblStyleRowBandSize w:val="1"/>
      <w:tblStyleColBandSize w:val="1"/>
      <w:tblCellMar>
        <w:top w:w="100" w:type="dxa"/>
        <w:left w:w="100" w:type="dxa"/>
        <w:bottom w:w="100" w:type="dxa"/>
        <w:right w:w="100" w:type="dxa"/>
      </w:tblCellMar>
    </w:tblPr>
  </w:style>
  <w:style w:type="table" w:customStyle="1" w:styleId="Grigliatabella1">
    <w:name w:val="Griglia tabella1"/>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0F434D"/>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D3A15"/>
  </w:style>
  <w:style w:type="table" w:customStyle="1" w:styleId="Grigliatabella3">
    <w:name w:val="Griglia tabella3"/>
    <w:basedOn w:val="Tabellanormale"/>
    <w:next w:val="Grigliatabella"/>
    <w:uiPriority w:val="39"/>
    <w:rsid w:val="004D3A15"/>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nlettere1">
    <w:name w:val="Con lettere1"/>
    <w:rsid w:val="004D3A15"/>
  </w:style>
  <w:style w:type="numbering" w:customStyle="1" w:styleId="Nessunelenco11">
    <w:name w:val="Nessun elenco11"/>
    <w:next w:val="Nessunelenco"/>
    <w:uiPriority w:val="99"/>
    <w:semiHidden/>
    <w:unhideWhenUsed/>
    <w:rsid w:val="004D3A15"/>
  </w:style>
  <w:style w:type="paragraph" w:customStyle="1" w:styleId="Premessa">
    <w:name w:val="Premessa"/>
    <w:basedOn w:val="Normale"/>
    <w:rsid w:val="004D3A15"/>
    <w:pPr>
      <w:widowControl w:val="0"/>
      <w:overflowPunct w:val="0"/>
      <w:autoSpaceDE w:val="0"/>
      <w:autoSpaceDN w:val="0"/>
      <w:adjustRightInd w:val="0"/>
      <w:spacing w:after="120" w:line="240" w:lineRule="auto"/>
      <w:textAlignment w:val="baseline"/>
    </w:pPr>
    <w:rPr>
      <w:rFonts w:ascii="Arial" w:eastAsia="Times New Roman" w:hAnsi="Arial" w:cs="Times New Roman"/>
      <w:i/>
      <w:color w:val="auto"/>
      <w:szCs w:val="20"/>
      <w:lang w:eastAsia="it-IT"/>
    </w:rPr>
  </w:style>
  <w:style w:type="paragraph" w:customStyle="1" w:styleId="Corpodeltesto22">
    <w:name w:val="Corpo del testo 22"/>
    <w:basedOn w:val="Normale"/>
    <w:rsid w:val="004D3A15"/>
    <w:pPr>
      <w:widowControl w:val="0"/>
      <w:overflowPunct w:val="0"/>
      <w:autoSpaceDE w:val="0"/>
      <w:autoSpaceDN w:val="0"/>
      <w:adjustRightInd w:val="0"/>
      <w:spacing w:after="120" w:line="240" w:lineRule="auto"/>
      <w:textAlignment w:val="baseline"/>
    </w:pPr>
    <w:rPr>
      <w:rFonts w:ascii="Arial" w:eastAsia="Times New Roman" w:hAnsi="Arial" w:cs="Times New Roman"/>
      <w:b/>
      <w:color w:val="auto"/>
      <w:szCs w:val="20"/>
      <w:lang w:eastAsia="it-IT"/>
    </w:rPr>
  </w:style>
  <w:style w:type="paragraph" w:customStyle="1" w:styleId="Corpodeltesto31">
    <w:name w:val="Corpo del testo 31"/>
    <w:basedOn w:val="Normale"/>
    <w:rsid w:val="004D3A15"/>
    <w:pPr>
      <w:widowControl w:val="0"/>
      <w:overflowPunct w:val="0"/>
      <w:autoSpaceDE w:val="0"/>
      <w:autoSpaceDN w:val="0"/>
      <w:adjustRightInd w:val="0"/>
      <w:spacing w:after="120" w:line="240" w:lineRule="auto"/>
      <w:jc w:val="center"/>
      <w:textAlignment w:val="baseline"/>
    </w:pPr>
    <w:rPr>
      <w:rFonts w:ascii="Arial" w:eastAsia="Times New Roman" w:hAnsi="Arial" w:cs="Times New Roman"/>
      <w:color w:val="00FF00"/>
      <w:szCs w:val="20"/>
      <w:lang w:eastAsia="it-IT"/>
    </w:rPr>
  </w:style>
  <w:style w:type="table" w:customStyle="1" w:styleId="Grigliatabella31">
    <w:name w:val="Griglia tabella31"/>
    <w:basedOn w:val="Tabellanormale"/>
    <w:next w:val="Grigliatabella"/>
    <w:rsid w:val="004D3A15"/>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toelenco2">
    <w:name w:val="List Bullet 2"/>
    <w:basedOn w:val="Normale"/>
    <w:autoRedefine/>
    <w:rsid w:val="004D3A15"/>
    <w:pPr>
      <w:numPr>
        <w:numId w:val="3"/>
      </w:numPr>
      <w:spacing w:after="0" w:line="240" w:lineRule="auto"/>
      <w:jc w:val="left"/>
    </w:pPr>
    <w:rPr>
      <w:rFonts w:ascii="Times New Roman" w:eastAsia="Times New Roman" w:hAnsi="Times New Roman" w:cs="Times New Roman"/>
      <w:color w:val="auto"/>
      <w:sz w:val="24"/>
      <w:szCs w:val="24"/>
      <w:lang w:eastAsia="it-IT"/>
    </w:rPr>
  </w:style>
  <w:style w:type="paragraph" w:customStyle="1" w:styleId="level1">
    <w:name w:val="level 1"/>
    <w:basedOn w:val="Normale"/>
    <w:rsid w:val="004D3A15"/>
    <w:pPr>
      <w:tabs>
        <w:tab w:val="right" w:pos="360"/>
        <w:tab w:val="left" w:pos="576"/>
      </w:tabs>
      <w:spacing w:after="120" w:line="220" w:lineRule="exact"/>
      <w:ind w:left="576" w:hanging="576"/>
    </w:pPr>
    <w:rPr>
      <w:rFonts w:ascii="Times New Roman" w:eastAsia="Times New Roman" w:hAnsi="Times New Roman" w:cs="Times New Roman"/>
      <w:color w:val="auto"/>
      <w:sz w:val="20"/>
      <w:szCs w:val="20"/>
      <w:lang w:val="en-US"/>
    </w:rPr>
  </w:style>
  <w:style w:type="paragraph" w:customStyle="1" w:styleId="tx">
    <w:name w:val="tx"/>
    <w:basedOn w:val="Normale"/>
    <w:rsid w:val="004D3A15"/>
    <w:pPr>
      <w:spacing w:before="20" w:after="20" w:line="240" w:lineRule="auto"/>
      <w:jc w:val="left"/>
    </w:pPr>
    <w:rPr>
      <w:rFonts w:ascii="Times New Roman" w:eastAsia="Times New Roman" w:hAnsi="Times New Roman" w:cs="Times New Roman"/>
      <w:color w:val="auto"/>
      <w:sz w:val="24"/>
      <w:szCs w:val="24"/>
      <w:lang w:eastAsia="it-IT"/>
    </w:rPr>
  </w:style>
  <w:style w:type="paragraph" w:customStyle="1" w:styleId="rgscorpodeltesto">
    <w:name w:val="rgs_corpodeltesto"/>
    <w:basedOn w:val="Normale"/>
    <w:rsid w:val="004D3A15"/>
    <w:pPr>
      <w:spacing w:after="120" w:line="360" w:lineRule="auto"/>
      <w:ind w:firstLine="799"/>
    </w:pPr>
    <w:rPr>
      <w:rFonts w:ascii="Times New Roman" w:eastAsia="Times New Roman" w:hAnsi="Times New Roman" w:cs="Times New Roman"/>
      <w:color w:val="auto"/>
      <w:sz w:val="24"/>
      <w:szCs w:val="20"/>
      <w:lang w:eastAsia="it-IT"/>
    </w:rPr>
  </w:style>
  <w:style w:type="paragraph" w:customStyle="1" w:styleId="ListParagraph1">
    <w:name w:val="List Paragraph1"/>
    <w:basedOn w:val="Normale"/>
    <w:rsid w:val="004D3A15"/>
    <w:pPr>
      <w:spacing w:after="0" w:line="360" w:lineRule="auto"/>
      <w:ind w:left="720"/>
      <w:contextualSpacing/>
    </w:pPr>
    <w:rPr>
      <w:rFonts w:ascii="Verdana" w:eastAsia="Times New Roman" w:hAnsi="Verdana" w:cs="Times New Roman"/>
      <w:color w:val="auto"/>
      <w:sz w:val="20"/>
      <w:szCs w:val="20"/>
    </w:rPr>
  </w:style>
  <w:style w:type="character" w:customStyle="1" w:styleId="NessunaspaziaturaCarattere">
    <w:name w:val="Nessuna spaziatura Carattere"/>
    <w:link w:val="Nessunaspaziatura"/>
    <w:uiPriority w:val="1"/>
    <w:rsid w:val="004D3A15"/>
  </w:style>
  <w:style w:type="paragraph" w:customStyle="1" w:styleId="Latino10pt">
    <w:name w:val="(Latino) 10 pt"/>
    <w:basedOn w:val="Normale"/>
    <w:rsid w:val="004D3A15"/>
    <w:pPr>
      <w:suppressAutoHyphens/>
      <w:spacing w:after="0" w:line="360" w:lineRule="auto"/>
      <w:ind w:right="851"/>
    </w:pPr>
    <w:rPr>
      <w:rFonts w:ascii="Verdana" w:eastAsia="Times New Roman" w:hAnsi="Verdana" w:cs="Verdana"/>
      <w:color w:val="auto"/>
      <w:sz w:val="20"/>
      <w:szCs w:val="20"/>
      <w:lang w:eastAsia="ar-SA"/>
    </w:rPr>
  </w:style>
  <w:style w:type="paragraph" w:customStyle="1" w:styleId="TB">
    <w:name w:val="TB"/>
    <w:basedOn w:val="Normale"/>
    <w:rsid w:val="004D3A15"/>
    <w:pPr>
      <w:widowControl w:val="0"/>
      <w:autoSpaceDE w:val="0"/>
      <w:autoSpaceDN w:val="0"/>
      <w:adjustRightInd w:val="0"/>
      <w:spacing w:after="0" w:line="200" w:lineRule="atLeast"/>
      <w:jc w:val="left"/>
      <w:textAlignment w:val="center"/>
    </w:pPr>
    <w:rPr>
      <w:rFonts w:ascii="Arial" w:eastAsia="Times New Roman" w:hAnsi="Arial" w:cs="ArialMT"/>
      <w:color w:val="000000"/>
      <w:sz w:val="17"/>
      <w:szCs w:val="17"/>
    </w:rPr>
  </w:style>
  <w:style w:type="character" w:styleId="Rimandonotadichiusura">
    <w:name w:val="endnote reference"/>
    <w:rsid w:val="004D3A15"/>
    <w:rPr>
      <w:vertAlign w:val="superscript"/>
    </w:rPr>
  </w:style>
  <w:style w:type="paragraph" w:customStyle="1" w:styleId="font5">
    <w:name w:val="font5"/>
    <w:basedOn w:val="Normale"/>
    <w:rsid w:val="004D3A15"/>
    <w:pPr>
      <w:spacing w:before="100" w:after="100" w:line="240" w:lineRule="auto"/>
      <w:jc w:val="left"/>
    </w:pPr>
    <w:rPr>
      <w:rFonts w:ascii="Arial" w:eastAsia="Arial Unicode MS" w:hAnsi="Arial" w:cs="Times New Roman"/>
      <w:color w:val="auto"/>
      <w:sz w:val="24"/>
      <w:szCs w:val="20"/>
      <w:lang w:eastAsia="it-IT"/>
    </w:rPr>
  </w:style>
  <w:style w:type="table" w:customStyle="1" w:styleId="TableNormal2">
    <w:name w:val="Table Normal2"/>
    <w:rsid w:val="004D3A15"/>
    <w:pPr>
      <w:spacing w:after="0" w:line="240" w:lineRule="auto"/>
    </w:pPr>
    <w:rPr>
      <w:rFonts w:ascii="Times New Roman" w:eastAsia="Arial Unicode MS" w:hAnsi="Times New Roman" w:cs="Times New Roman"/>
      <w:sz w:val="20"/>
      <w:szCs w:val="20"/>
      <w:bdr w:val="none" w:sz="0" w:space="0" w:color="auto" w:frame="1"/>
      <w:lang w:eastAsia="it-IT"/>
    </w:rPr>
    <w:tblPr>
      <w:tblCellMar>
        <w:top w:w="0" w:type="dxa"/>
        <w:left w:w="0" w:type="dxa"/>
        <w:bottom w:w="0" w:type="dxa"/>
        <w:right w:w="0" w:type="dxa"/>
      </w:tblCellMar>
    </w:tblPr>
  </w:style>
  <w:style w:type="numbering" w:customStyle="1" w:styleId="Stileimportato11">
    <w:name w:val="Stile importato 11"/>
    <w:rsid w:val="004D3A15"/>
    <w:pPr>
      <w:numPr>
        <w:numId w:val="4"/>
      </w:numPr>
    </w:pPr>
  </w:style>
  <w:style w:type="numbering" w:customStyle="1" w:styleId="Stileimportato10">
    <w:name w:val="Stile importato 10"/>
    <w:rsid w:val="004D3A15"/>
    <w:pPr>
      <w:numPr>
        <w:numId w:val="5"/>
      </w:numPr>
    </w:pPr>
  </w:style>
  <w:style w:type="paragraph" w:customStyle="1" w:styleId="abstract">
    <w:name w:val="abstract"/>
    <w:basedOn w:val="Normale"/>
    <w:rsid w:val="004D3A15"/>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paragraph" w:styleId="Testonormale">
    <w:name w:val="Plain Text"/>
    <w:basedOn w:val="Normale"/>
    <w:link w:val="TestonormaleCarattere"/>
    <w:uiPriority w:val="99"/>
    <w:unhideWhenUsed/>
    <w:rsid w:val="004D3A15"/>
    <w:pPr>
      <w:spacing w:after="0" w:line="240" w:lineRule="auto"/>
      <w:jc w:val="left"/>
    </w:pPr>
    <w:rPr>
      <w:rFonts w:ascii="Calibri" w:eastAsia="Calibri" w:hAnsi="Calibri" w:cs="Times New Roman"/>
      <w:color w:val="auto"/>
    </w:rPr>
  </w:style>
  <w:style w:type="character" w:customStyle="1" w:styleId="TestonormaleCarattere">
    <w:name w:val="Testo normale Carattere"/>
    <w:basedOn w:val="Carpredefinitoparagrafo"/>
    <w:link w:val="Testonormale"/>
    <w:uiPriority w:val="99"/>
    <w:rsid w:val="004D3A15"/>
    <w:rPr>
      <w:rFonts w:ascii="Calibri" w:eastAsia="Calibri" w:hAnsi="Calibri" w:cs="Times New Roman"/>
      <w:sz w:val="22"/>
    </w:rPr>
  </w:style>
  <w:style w:type="character" w:customStyle="1" w:styleId="ui-provider">
    <w:name w:val="ui-provider"/>
    <w:basedOn w:val="Carpredefinitoparagrafo"/>
    <w:rsid w:val="004D3A15"/>
  </w:style>
  <w:style w:type="numbering" w:customStyle="1" w:styleId="Nessunelenco2">
    <w:name w:val="Nessun elenco2"/>
    <w:next w:val="Nessunelenco"/>
    <w:uiPriority w:val="99"/>
    <w:semiHidden/>
    <w:unhideWhenUsed/>
    <w:rsid w:val="008418E9"/>
  </w:style>
  <w:style w:type="table" w:customStyle="1" w:styleId="Grigliatabella4">
    <w:name w:val="Griglia tabella4"/>
    <w:basedOn w:val="Tabellanormale"/>
    <w:next w:val="Grigliatabella"/>
    <w:uiPriority w:val="39"/>
    <w:rsid w:val="008418E9"/>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tegoria">
    <w:name w:val="Categoria"/>
    <w:basedOn w:val="Normale"/>
    <w:qFormat/>
    <w:rsid w:val="008418E9"/>
    <w:pPr>
      <w:spacing w:before="240" w:after="0" w:line="240" w:lineRule="auto"/>
      <w:jc w:val="left"/>
    </w:pPr>
    <w:rPr>
      <w:rFonts w:eastAsia="Calibri"/>
      <w:b/>
      <w:bCs/>
      <w:caps/>
      <w:color w:val="auto"/>
      <w:sz w:val="20"/>
      <w:szCs w:val="20"/>
      <w:lang w:val="en-GB"/>
    </w:rPr>
  </w:style>
  <w:style w:type="paragraph" w:customStyle="1" w:styleId="Data1">
    <w:name w:val="Data1"/>
    <w:basedOn w:val="Categoria"/>
    <w:qFormat/>
    <w:rsid w:val="008418E9"/>
    <w:rPr>
      <w:caps w:val="0"/>
    </w:rPr>
  </w:style>
  <w:style w:type="paragraph" w:customStyle="1" w:styleId="Stile1">
    <w:name w:val="Stile1"/>
    <w:basedOn w:val="Titolo3"/>
    <w:link w:val="Stile1Carattere"/>
    <w:qFormat/>
    <w:rsid w:val="008418E9"/>
    <w:pPr>
      <w:numPr>
        <w:numId w:val="6"/>
      </w:numPr>
      <w:spacing w:before="360" w:after="120" w:line="276" w:lineRule="auto"/>
      <w:ind w:left="1134"/>
      <w:jc w:val="left"/>
    </w:pPr>
    <w:rPr>
      <w:rFonts w:cs="Calibri"/>
    </w:rPr>
  </w:style>
  <w:style w:type="character" w:customStyle="1" w:styleId="Stile1Carattere">
    <w:name w:val="Stile1 Carattere"/>
    <w:basedOn w:val="Titolo3Carattere"/>
    <w:link w:val="Stile1"/>
    <w:rsid w:val="008418E9"/>
    <w:rPr>
      <w:rFonts w:ascii="Calibri" w:eastAsiaTheme="majorEastAsia" w:hAnsi="Calibri" w:cs="Calibri"/>
      <w:b/>
      <w:color w:val="44546A" w:themeColor="text2"/>
      <w:sz w:val="22"/>
      <w:szCs w:val="24"/>
    </w:rPr>
  </w:style>
  <w:style w:type="character" w:customStyle="1" w:styleId="linkarticolo">
    <w:name w:val="linkarticolo"/>
    <w:basedOn w:val="Carpredefinitoparagrafo"/>
    <w:rsid w:val="008418E9"/>
  </w:style>
  <w:style w:type="paragraph" w:customStyle="1" w:styleId="xmsolistparagraph">
    <w:name w:val="x_msolistparagraph"/>
    <w:basedOn w:val="Normale"/>
    <w:uiPriority w:val="99"/>
    <w:rsid w:val="008418E9"/>
    <w:pPr>
      <w:spacing w:after="0" w:line="240" w:lineRule="auto"/>
      <w:jc w:val="left"/>
    </w:pPr>
    <w:rPr>
      <w:rFonts w:ascii="Times New Roman" w:eastAsia="Calibri" w:hAnsi="Times New Roman" w:cs="Times New Roman"/>
      <w:color w:val="auto"/>
      <w:sz w:val="24"/>
      <w:szCs w:val="24"/>
      <w:lang w:eastAsia="it-IT"/>
    </w:rPr>
  </w:style>
  <w:style w:type="character" w:customStyle="1" w:styleId="ParagrafoelencoCarattere">
    <w:name w:val="Paragrafo elenco Carattere"/>
    <w:aliases w:val="Bullet List Carattere,FooterText Carattere,lp1 Carattere,lp11 Carattere,List Paragraph11 Carattere,Use Case List Paragraph Carattere,numbered Carattere,Paragraphe de liste1 Carattere,Bulletr List Paragraph Carattere"/>
    <w:basedOn w:val="Carpredefinitoparagrafo"/>
    <w:link w:val="Paragrafoelenco"/>
    <w:uiPriority w:val="34"/>
    <w:qFormat/>
    <w:locked/>
    <w:rsid w:val="008418E9"/>
    <w:rPr>
      <w:rFonts w:eastAsiaTheme="minorHAnsi"/>
      <w:sz w:val="22"/>
      <w:szCs w:val="22"/>
    </w:rPr>
  </w:style>
  <w:style w:type="table" w:customStyle="1" w:styleId="Tabellasemplice-11">
    <w:name w:val="Tabella semplice - 11"/>
    <w:basedOn w:val="Tabellanormale"/>
    <w:uiPriority w:val="41"/>
    <w:rsid w:val="008418E9"/>
    <w:pPr>
      <w:spacing w:after="0" w:line="240" w:lineRule="auto"/>
    </w:pPr>
    <w:rPr>
      <w:rFonts w:eastAsia="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semplice-21">
    <w:name w:val="Tabella semplice - 21"/>
    <w:basedOn w:val="Tabellanormale"/>
    <w:uiPriority w:val="42"/>
    <w:rsid w:val="008418E9"/>
    <w:pPr>
      <w:spacing w:after="0" w:line="240" w:lineRule="auto"/>
    </w:pPr>
    <w:rPr>
      <w:rFonts w:eastAsia="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r-only">
    <w:name w:val="sr-only"/>
    <w:basedOn w:val="Carpredefinitoparagrafo"/>
    <w:rsid w:val="008418E9"/>
  </w:style>
  <w:style w:type="table" w:customStyle="1" w:styleId="TableNormal3">
    <w:name w:val="Table Normal3"/>
    <w:rsid w:val="008418E9"/>
    <w:pPr>
      <w:spacing w:after="0" w:line="240" w:lineRule="auto"/>
    </w:pPr>
    <w:rPr>
      <w:rFonts w:ascii="Times New Roman" w:eastAsia="Arial Unicode MS" w:hAnsi="Times New Roman" w:cs="Times New Roman"/>
      <w:sz w:val="20"/>
      <w:szCs w:val="20"/>
      <w:bdr w:val="none" w:sz="0" w:space="0" w:color="auto" w:frame="1"/>
      <w:lang w:eastAsia="it-IT"/>
    </w:rPr>
    <w:tblPr>
      <w:tblCellMar>
        <w:top w:w="0" w:type="dxa"/>
        <w:left w:w="0" w:type="dxa"/>
        <w:bottom w:w="0" w:type="dxa"/>
        <w:right w:w="0" w:type="dxa"/>
      </w:tblCellMar>
    </w:tblPr>
  </w:style>
  <w:style w:type="character" w:customStyle="1" w:styleId="Menzionenonrisolta3">
    <w:name w:val="Menzione non risolta3"/>
    <w:basedOn w:val="Carpredefinitoparagrafo"/>
    <w:uiPriority w:val="99"/>
    <w:semiHidden/>
    <w:unhideWhenUsed/>
    <w:rsid w:val="008418E9"/>
    <w:rPr>
      <w:color w:val="605E5C"/>
      <w:shd w:val="clear" w:color="auto" w:fill="E1DFDD"/>
    </w:rPr>
  </w:style>
  <w:style w:type="character" w:customStyle="1" w:styleId="Caratteredellanota">
    <w:name w:val="Carattere della nota"/>
    <w:rsid w:val="00841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6986">
      <w:bodyDiv w:val="1"/>
      <w:marLeft w:val="0"/>
      <w:marRight w:val="0"/>
      <w:marTop w:val="0"/>
      <w:marBottom w:val="0"/>
      <w:divBdr>
        <w:top w:val="none" w:sz="0" w:space="0" w:color="auto"/>
        <w:left w:val="none" w:sz="0" w:space="0" w:color="auto"/>
        <w:bottom w:val="none" w:sz="0" w:space="0" w:color="auto"/>
        <w:right w:val="none" w:sz="0" w:space="0" w:color="auto"/>
      </w:divBdr>
    </w:div>
    <w:div w:id="128742092">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432671177">
      <w:bodyDiv w:val="1"/>
      <w:marLeft w:val="0"/>
      <w:marRight w:val="0"/>
      <w:marTop w:val="0"/>
      <w:marBottom w:val="0"/>
      <w:divBdr>
        <w:top w:val="none" w:sz="0" w:space="0" w:color="auto"/>
        <w:left w:val="none" w:sz="0" w:space="0" w:color="auto"/>
        <w:bottom w:val="none" w:sz="0" w:space="0" w:color="auto"/>
        <w:right w:val="none" w:sz="0" w:space="0" w:color="auto"/>
      </w:divBdr>
    </w:div>
    <w:div w:id="580603885">
      <w:bodyDiv w:val="1"/>
      <w:marLeft w:val="0"/>
      <w:marRight w:val="0"/>
      <w:marTop w:val="0"/>
      <w:marBottom w:val="0"/>
      <w:divBdr>
        <w:top w:val="none" w:sz="0" w:space="0" w:color="auto"/>
        <w:left w:val="none" w:sz="0" w:space="0" w:color="auto"/>
        <w:bottom w:val="none" w:sz="0" w:space="0" w:color="auto"/>
        <w:right w:val="none" w:sz="0" w:space="0" w:color="auto"/>
      </w:divBdr>
    </w:div>
    <w:div w:id="1194802462">
      <w:bodyDiv w:val="1"/>
      <w:marLeft w:val="0"/>
      <w:marRight w:val="0"/>
      <w:marTop w:val="0"/>
      <w:marBottom w:val="0"/>
      <w:divBdr>
        <w:top w:val="none" w:sz="0" w:space="0" w:color="auto"/>
        <w:left w:val="none" w:sz="0" w:space="0" w:color="auto"/>
        <w:bottom w:val="none" w:sz="0" w:space="0" w:color="auto"/>
        <w:right w:val="none" w:sz="0" w:space="0" w:color="auto"/>
      </w:divBdr>
    </w:div>
    <w:div w:id="1382442533">
      <w:bodyDiv w:val="1"/>
      <w:marLeft w:val="0"/>
      <w:marRight w:val="0"/>
      <w:marTop w:val="0"/>
      <w:marBottom w:val="0"/>
      <w:divBdr>
        <w:top w:val="none" w:sz="0" w:space="0" w:color="auto"/>
        <w:left w:val="none" w:sz="0" w:space="0" w:color="auto"/>
        <w:bottom w:val="none" w:sz="0" w:space="0" w:color="auto"/>
        <w:right w:val="none" w:sz="0" w:space="0" w:color="auto"/>
      </w:divBdr>
    </w:div>
    <w:div w:id="1761875567">
      <w:bodyDiv w:val="1"/>
      <w:marLeft w:val="0"/>
      <w:marRight w:val="0"/>
      <w:marTop w:val="0"/>
      <w:marBottom w:val="0"/>
      <w:divBdr>
        <w:top w:val="none" w:sz="0" w:space="0" w:color="auto"/>
        <w:left w:val="none" w:sz="0" w:space="0" w:color="auto"/>
        <w:bottom w:val="none" w:sz="0" w:space="0" w:color="auto"/>
        <w:right w:val="none" w:sz="0" w:space="0" w:color="auto"/>
      </w:divBdr>
    </w:div>
    <w:div w:id="179228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6.jpe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6" Type="http://schemas.microsoft.com/office/2007/relationships/hdphoto" Target="media/hdphoto1.wdp"/><Relationship Id="rId5" Type="http://schemas.openxmlformats.org/officeDocument/2006/relationships/image" Target="media/image10.pn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36</Pages>
  <Words>7394</Words>
  <Characters>42151</Characters>
  <Application>Microsoft Office Word</Application>
  <DocSecurity>0</DocSecurity>
  <Lines>351</Lines>
  <Paragraphs>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Anna De Toni</cp:lastModifiedBy>
  <cp:revision>145</cp:revision>
  <cp:lastPrinted>2025-03-05T16:46:00Z</cp:lastPrinted>
  <dcterms:created xsi:type="dcterms:W3CDTF">2024-01-09T17:19:00Z</dcterms:created>
  <dcterms:modified xsi:type="dcterms:W3CDTF">2026-03-04T16:33:00Z</dcterms:modified>
</cp:coreProperties>
</file>